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4B" w:rsidRDefault="007B374B" w:rsidP="007B374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2"/>
          <w:lang w:eastAsia="ru-RU"/>
        </w:rPr>
        <w:t xml:space="preserve">Оборудование учебных  кабинетов   </w:t>
      </w:r>
    </w:p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bCs/>
          <w:color w:val="333333"/>
          <w:sz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2"/>
          <w:lang w:eastAsia="ru-RU"/>
        </w:rPr>
        <w:t xml:space="preserve">   </w:t>
      </w:r>
      <w:r>
        <w:rPr>
          <w:rFonts w:ascii="Times New Roman" w:eastAsia="Times New Roman" w:hAnsi="Times New Roman" w:cs="Times New Roman"/>
          <w:bCs/>
          <w:color w:val="333333"/>
          <w:sz w:val="12"/>
          <w:lang w:eastAsia="ru-RU"/>
        </w:rPr>
        <w:t xml:space="preserve">В автошколе имеются 3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12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12"/>
          <w:lang w:eastAsia="ru-RU"/>
        </w:rPr>
        <w:t xml:space="preserve"> кабинета:</w:t>
      </w:r>
    </w:p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Cs/>
          <w:sz w:val="12"/>
          <w:lang w:eastAsia="ru-RU"/>
        </w:rPr>
        <w:t>кабинет №1 «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Основы законодательства в сфере дорожного движения», «</w:t>
      </w:r>
      <w:r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Основы управления транспортными средствами</w:t>
      </w:r>
      <w:r>
        <w:rPr>
          <w:rFonts w:ascii="Times New Roman" w:eastAsia="Times New Roman" w:hAnsi="Times New Roman" w:cs="Times New Roman"/>
          <w:b/>
          <w:color w:val="333333"/>
          <w:sz w:val="12"/>
          <w:szCs w:val="12"/>
          <w:lang w:eastAsia="ru-RU"/>
        </w:rPr>
        <w:t>»;</w:t>
      </w:r>
    </w:p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кабинет №2 «Первая помощь при дорожно-транспортном происшествии»; «</w:t>
      </w:r>
      <w:r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Психофизиологические основы деятельности водителя»;</w:t>
      </w:r>
    </w:p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кабинет №3 «Устройство и техническое обслуживание транспортных средств категории «В» как объектов управления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Организация и выполнение грузовых и пассажирских перевозок автомобильным транспортом».</w:t>
      </w:r>
    </w:p>
    <w:tbl>
      <w:tblPr>
        <w:tblW w:w="68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0"/>
        <w:gridCol w:w="1215"/>
        <w:gridCol w:w="866"/>
        <w:gridCol w:w="770"/>
        <w:gridCol w:w="576"/>
      </w:tblGrid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Наименование учебного оборудования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Вид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учебно-наглядных пособий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Единица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Количество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Наличие</w:t>
            </w:r>
          </w:p>
        </w:tc>
      </w:tr>
      <w:tr w:rsidR="007B374B" w:rsidTr="007B374B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lang w:eastAsia="ru-RU"/>
              </w:rPr>
              <w:t>Оборудование и технические средства обучения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Автомобиль  ВАЗ 2106 с разрезами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Тренажер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Педально-рулевой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тренажер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Тренажер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Детское удерживающее устройство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кресло,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устройство ФЭСТ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Гибкое связующее звено (буксировочный трос)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буксировочный трос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Тягово-сцепное устройство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для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автомобиля ВАЗ 2104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Компьютер с соответствующим программным обеспечением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компьютер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проектор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CASIO XJ-M140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Монитор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Монитор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4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Магнитная доска со схемой населенного пункта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магн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оска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lang w:eastAsia="ru-RU"/>
              </w:rPr>
              <w:t>Учебно-наглядные пособия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Дорожные знаки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Дорожная разметка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Сигналы регулировщика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Скорость движения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Обгон, опережение, встречный разъезд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Остановка и стоянка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Проезд перекрестков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Движение через железнодорожные пути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Движение по автомагистралям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Движение в жилых зонах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Перевозка пассажиров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Перевозка грузов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Страхование автогражданской ответственности, последовательность действий при ДТП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видеофильм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видеофильм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Факторы риска при вождении автомобиля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Сложные дорожные условия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Виды и причины ДТП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Типичные опасные ситуации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Сложные метеоусловия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Движение в темное время суток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Способы торможения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стенд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Тормозной и остановочный путь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плакат, видеофильм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Профессиональная надежность водителя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Дистанция и боковой интервал. Организация наблюдения  в процессе управления транспортным средством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Безопасное прохождение поворотов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Типичные ошибки пешеходов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Классификация автомобилей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автомобиля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 видеофильм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Передняя и задняя подвески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 стенд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Классификация прицепов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Общее устройство прицепа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Электрооборудование прицепа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Устройство узла сцепки и тягово-сцепного устройства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плакат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Организация и выполнение грузовых и пассажирских перевозок автомобильным транспортом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Устав автомобильного транспорта и городского наземного электрического транспорта Федеральный закон от 8 ноября 2007 г. N 259-ФЗ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брошюра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Информационные материалы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Информационный стенд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Закон Российской Федерации от 7 февраля 1992 г. 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№ 2300-1 «О защите прав потребителей»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Учебный план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Книга жалоб и предложений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</w:tbl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2"/>
          <w:lang w:eastAsia="ru-RU"/>
        </w:rPr>
        <w:t> </w:t>
      </w:r>
    </w:p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2"/>
          <w:lang w:eastAsia="ru-RU"/>
        </w:rPr>
        <w:t xml:space="preserve">                     Перечень материалов по предмету «Первая помощь при дорожно-транспортном происшествии»</w:t>
      </w:r>
    </w:p>
    <w:p w:rsidR="007B374B" w:rsidRDefault="007B374B" w:rsidP="007B374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2"/>
          <w:lang w:eastAsia="ru-RU"/>
        </w:rPr>
        <w:t> </w:t>
      </w:r>
    </w:p>
    <w:tbl>
      <w:tblPr>
        <w:tblW w:w="66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95"/>
        <w:gridCol w:w="1118"/>
        <w:gridCol w:w="849"/>
        <w:gridCol w:w="743"/>
        <w:gridCol w:w="581"/>
      </w:tblGrid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Наименование учебных материалов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Вид учебно-наглядных пособий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Количество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Наличие</w:t>
            </w:r>
          </w:p>
        </w:tc>
      </w:tr>
      <w:tr w:rsidR="007B374B" w:rsidTr="007B374B">
        <w:trPr>
          <w:tblCellSpacing w:w="0" w:type="dxa"/>
        </w:trPr>
        <w:tc>
          <w:tcPr>
            <w:tcW w:w="66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Оборудование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Александр 1-01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Александр 1-02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Тренажер-манекен взрослого пострадавшего для отработки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приемов удаления инородного тела из верхних дыхательных путей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«Искандер»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лицевые маски, пленки для искусственной вентиляции легких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20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Мотоциклетный шлем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Защитный  шлем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штук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6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Расходные материалы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Аптечка первой помощи (автомобильная):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учебные пособия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аптечка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8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Табельные средства для оказания первой помощи: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Устройства для проведения искусственной вентиляции легких (ИВЛ)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лицевые маски с клапаном 2-х моделей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Средства для временной остановки кровотечения – жгуты.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Средства иммобилизации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: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Верхних конечностей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нижних конечностей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шейного отдела позвоночника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Перевязочные средства: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бинты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салфетки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лейкопластырь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ИВЛ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маски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жгуты,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шины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шины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шины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бинты, салфетки, лейкопластырь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.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3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3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иммобилизирующие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средства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доска, носилки, бинты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6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Учебно-наглядные пособия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20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плакат, видеофильм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плакат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66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2"/>
                <w:szCs w:val="12"/>
                <w:lang w:eastAsia="ru-RU"/>
              </w:rPr>
              <w:t>Технические средства обучения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  <w:tr w:rsidR="007B374B" w:rsidTr="007B374B">
        <w:trPr>
          <w:tblCellSpacing w:w="0" w:type="dxa"/>
        </w:trPr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Монитор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экран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</w:t>
            </w:r>
          </w:p>
        </w:tc>
      </w:tr>
    </w:tbl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 </w:t>
      </w:r>
    </w:p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 </w:t>
      </w:r>
    </w:p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2"/>
          <w:lang w:eastAsia="ru-RU"/>
        </w:rPr>
        <w:t xml:space="preserve">                      Сведения о наличии  в собственности или на ином законном основании оборудованных учебных транспортных средств</w:t>
      </w:r>
    </w:p>
    <w:p w:rsidR="007B374B" w:rsidRDefault="007B374B" w:rsidP="007B374B">
      <w:pPr>
        <w:shd w:val="clear" w:color="auto" w:fill="FFFFFF"/>
        <w:spacing w:after="0" w:line="170" w:lineRule="atLeast"/>
        <w:jc w:val="center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2"/>
          <w:lang w:eastAsia="ru-RU"/>
        </w:rPr>
        <w:t> 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0"/>
        <w:gridCol w:w="974"/>
        <w:gridCol w:w="972"/>
        <w:gridCol w:w="971"/>
        <w:gridCol w:w="972"/>
        <w:gridCol w:w="972"/>
        <w:gridCol w:w="972"/>
        <w:gridCol w:w="891"/>
        <w:gridCol w:w="908"/>
      </w:tblGrid>
      <w:tr w:rsidR="007B374B" w:rsidTr="007B374B">
        <w:trPr>
          <w:tblCellSpacing w:w="0" w:type="dxa"/>
        </w:trPr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lang w:eastAsia="ru-RU"/>
              </w:rPr>
              <w:t>Сведения</w:t>
            </w:r>
          </w:p>
        </w:tc>
        <w:tc>
          <w:tcPr>
            <w:tcW w:w="76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</w:t>
            </w:r>
            <w:proofErr w:type="spellEnd"/>
          </w:p>
        </w:tc>
      </w:tr>
      <w:tr w:rsidR="007B374B" w:rsidTr="007B374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2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8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Марка, модель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Лада-Приора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Лада-Приора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Лада-Гранта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Лада-Гранта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Лада-Калина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Лада-Калина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БАЗ 8142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ПГ-02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Тип транспортного средства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легковой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легковой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легковой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легковой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легковой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легковой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-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Категория транспортного средства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В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Прицеп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Прицеп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Год выпуска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2008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2010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2012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2011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2012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1995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1993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Государственный регистрационный  знак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  <w:t>397ВН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32 RUS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  <w:t>К 269УК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32 RUS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  <w:t>240КТ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32 RUS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  <w:t>М281ТО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32 RUS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  <w:t>М479АР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32 RUS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  <w:t>М608НЕ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32 RUS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  <w:t>АА3180 32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RUS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  <w:t xml:space="preserve">АК3714 32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RUS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Регистрационные  документы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Свидетельство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регистрации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32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871790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19.11.2008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Свидетельство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регистрации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32 УТ 530656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09.04.2011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Свидетельство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регистрации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ХВ 446350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27.09.2012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Свидетельство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регистрации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32 19 968779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19.04.2014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Свидетельство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регистрации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ХВ 411057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29.09.2011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Свидетельство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регистрации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32 04 3279592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27.12.2012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Свидетельство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регистрации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32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517995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16.08.1996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Свидетельство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 регистрации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ХТ 160906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24.05.2012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Собственность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или иное законное основание владения  транспортным средством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Арендованное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Арендованное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Арендованное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Арендованное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Арендованное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Арендованное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Арендованное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Арендованное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Техническое состояние  в соответствии с п. 3 Основных положений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стандартам и правилам эксплуатации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стандартам и правилам эксплуатации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Наличие тягово-сцепного устройства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 нет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Установлено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тягово-сцепное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устройство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Установлено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тягово-сцепное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устройство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Установлено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тягово-сцепное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устройство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Механическая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12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Механическая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Механическая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Механическая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Механическая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Механическая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Дополнительные педали в соответствии с  п. 5  Основных положений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дополнительными педалями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дополнительными педалями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дополнительными педалями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дополнительными педалями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дополнительными педалями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дополнительными педалями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Зеркала заднего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вида для обучающего вождению в соответствии с  п. 5 Основных положений</w:t>
            </w:r>
            <w:proofErr w:type="gramEnd"/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 xml:space="preserve">зеркалом заднего вида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для обучающего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 xml:space="preserve">зеркалом заднего вида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для обучающего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 xml:space="preserve">зеркалом заднего вида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для обучающего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 xml:space="preserve">зеркалом заднего вида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для обучающего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 xml:space="preserve">зеркалом заднего вида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для обучающего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 xml:space="preserve">зеркалом заднего вида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для обучающего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lastRenderedPageBreak/>
              <w:t>Опознавательный знак «Учебное транспортное средство» в соответствии с п. 8  Основных положений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Установлен опознавательный знак «Учебное транспортное средство»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Установлен опознавательный знак «Учебное транспортное средство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Внесены на основании свидетельства 32АА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002225 07.11.2008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Внесены на основании свидетельства 32АА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003660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Учебная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27.09.2012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Внесены на основании свидетельства 32АА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005244 10.03.2014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Внесены на основании свидетельства 32АА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003941 29.09.2011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Учебная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27.12.2012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Страховой  полис  ОСАГО (номер, дата выдачи, срок действия, страховая организация)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ССС 0322864974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29.08.14г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28.08.2015г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ОАО «ЖАСО»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ССС 0683271342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17.02.14г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16.02.2015г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ОАО «ЖАСО»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ССС 00692953849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20.07.14г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19.07.2015г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ОАО «ЖАСО»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ССС 0676345617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07.02.14г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06.02.2015г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ОАО «ЖАСО»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ССС 00692953848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20.07.14г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19.07.2015г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ОАО «ЖАСО»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ССС 0330312811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 24.11.14г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 23.11.2015г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  <w:p w:rsidR="007B374B" w:rsidRDefault="007B374B">
            <w:pPr>
              <w:spacing w:after="0" w:line="170" w:lineRule="atLeas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ОАО «ЖАСО»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-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28.08.2014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30.01.2014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10.07.2014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27.02.2014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10.07.2014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05.11.2014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07.11.2014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07.11.2014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(1 год)</w:t>
            </w:r>
          </w:p>
        </w:tc>
      </w:tr>
      <w:tr w:rsidR="007B374B" w:rsidTr="007B374B">
        <w:trPr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 xml:space="preserve">Соответствует </w:t>
            </w:r>
          </w:p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(не соответствует) установленным требованиям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374B" w:rsidRDefault="007B374B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2"/>
                <w:szCs w:val="12"/>
                <w:lang w:eastAsia="ru-RU"/>
              </w:rPr>
              <w:t>Соответствует</w:t>
            </w:r>
          </w:p>
        </w:tc>
      </w:tr>
    </w:tbl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 </w:t>
      </w:r>
    </w:p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Легковых автомобилей с механической трансмиссией  </w:t>
      </w:r>
      <w:r>
        <w:rPr>
          <w:rFonts w:ascii="Times New Roman" w:eastAsia="Times New Roman" w:hAnsi="Times New Roman" w:cs="Times New Roman"/>
          <w:color w:val="333333"/>
          <w:sz w:val="1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12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2"/>
          <w:u w:val="single"/>
          <w:lang w:eastAsia="ru-RU"/>
        </w:rPr>
        <w:t>  (шесть) </w:t>
      </w:r>
      <w:r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 </w:t>
      </w:r>
    </w:p>
    <w:p w:rsidR="007B374B" w:rsidRDefault="007B374B" w:rsidP="007B374B">
      <w:pPr>
        <w:shd w:val="clear" w:color="auto" w:fill="FFFFFF"/>
        <w:spacing w:after="0" w:line="170" w:lineRule="atLeast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  <w:t> Прицепов   </w:t>
      </w:r>
      <w:r>
        <w:rPr>
          <w:rFonts w:ascii="Times New Roman" w:eastAsia="Times New Roman" w:hAnsi="Times New Roman" w:cs="Times New Roman"/>
          <w:color w:val="333333"/>
          <w:sz w:val="1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12"/>
          <w:u w:val="single"/>
          <w:lang w:eastAsia="ru-RU"/>
        </w:rPr>
        <w:t>2(два)</w:t>
      </w:r>
    </w:p>
    <w:p w:rsidR="00413E19" w:rsidRDefault="00413E19"/>
    <w:sectPr w:rsidR="00413E19" w:rsidSect="0041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374B"/>
    <w:rsid w:val="00413E19"/>
    <w:rsid w:val="007B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7B3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B3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B374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7B37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74B"/>
    <w:rPr>
      <w:color w:val="800080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7B374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B374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B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B37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B37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B374B"/>
    <w:pPr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B37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B374B"/>
  </w:style>
  <w:style w:type="table" w:styleId="a8">
    <w:name w:val="Table Grid"/>
    <w:basedOn w:val="a1"/>
    <w:uiPriority w:val="59"/>
    <w:rsid w:val="007B37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2093</Words>
  <Characters>11932</Characters>
  <Application>Microsoft Office Word</Application>
  <DocSecurity>0</DocSecurity>
  <Lines>99</Lines>
  <Paragraphs>27</Paragraphs>
  <ScaleCrop>false</ScaleCrop>
  <Company/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2014-11-20T12:42:00Z</dcterms:created>
  <dcterms:modified xsi:type="dcterms:W3CDTF">2014-11-20T12:43:00Z</dcterms:modified>
</cp:coreProperties>
</file>