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E" w:rsidRPr="00083412" w:rsidRDefault="00F1727E" w:rsidP="001A48B6">
      <w:pPr>
        <w:rPr>
          <w:rFonts w:ascii="Times New Roman" w:hAnsi="Times New Roman" w:cs="Times New Roman"/>
          <w:sz w:val="28"/>
          <w:szCs w:val="28"/>
        </w:rPr>
      </w:pPr>
    </w:p>
    <w:p w:rsidR="00DB26DD" w:rsidRPr="00083412" w:rsidRDefault="006C65B8" w:rsidP="00B3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12">
        <w:rPr>
          <w:rFonts w:ascii="Times New Roman" w:hAnsi="Times New Roman" w:cs="Times New Roman"/>
          <w:sz w:val="28"/>
          <w:szCs w:val="28"/>
        </w:rPr>
        <w:t>ЕДИНЫЙ РЕГЛАМЕНТ</w:t>
      </w:r>
    </w:p>
    <w:p w:rsidR="006C65B8" w:rsidRPr="00083412" w:rsidRDefault="006C65B8" w:rsidP="00B3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12">
        <w:rPr>
          <w:rFonts w:ascii="Times New Roman" w:hAnsi="Times New Roman" w:cs="Times New Roman"/>
          <w:sz w:val="28"/>
          <w:szCs w:val="28"/>
        </w:rPr>
        <w:t>по технологическому присоединению к сетям теплоснабжения, водоснабжения и водоотведения</w:t>
      </w:r>
      <w:r w:rsidR="00B30513" w:rsidRPr="00083412">
        <w:rPr>
          <w:rFonts w:ascii="Times New Roman" w:hAnsi="Times New Roman" w:cs="Times New Roman"/>
          <w:sz w:val="28"/>
          <w:szCs w:val="28"/>
        </w:rPr>
        <w:t xml:space="preserve"> МУП «</w:t>
      </w:r>
      <w:r w:rsidR="001E4929">
        <w:rPr>
          <w:rFonts w:ascii="Times New Roman" w:hAnsi="Times New Roman" w:cs="Times New Roman"/>
          <w:sz w:val="28"/>
          <w:szCs w:val="28"/>
        </w:rPr>
        <w:t>Тарусажилдорстрой-Заказчик</w:t>
      </w:r>
      <w:r w:rsidR="00B30513" w:rsidRPr="00083412">
        <w:rPr>
          <w:rFonts w:ascii="Times New Roman" w:hAnsi="Times New Roman" w:cs="Times New Roman"/>
          <w:sz w:val="28"/>
          <w:szCs w:val="28"/>
        </w:rPr>
        <w:t>»</w:t>
      </w:r>
      <w:r w:rsidRPr="00083412">
        <w:rPr>
          <w:rFonts w:ascii="Times New Roman" w:hAnsi="Times New Roman" w:cs="Times New Roman"/>
          <w:sz w:val="28"/>
          <w:szCs w:val="28"/>
        </w:rPr>
        <w:t>.</w:t>
      </w:r>
    </w:p>
    <w:p w:rsidR="001E3E57" w:rsidRPr="00B90940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6C65B8" w:rsidRPr="00B90940" w:rsidRDefault="006C65B8" w:rsidP="0038316A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1E3E57" w:rsidRPr="00B90940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7A218B" w:rsidP="007A21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65B8" w:rsidRPr="00B90940">
        <w:rPr>
          <w:rFonts w:ascii="Times New Roman" w:hAnsi="Times New Roman" w:cs="Times New Roman"/>
          <w:sz w:val="24"/>
          <w:szCs w:val="24"/>
        </w:rPr>
        <w:t xml:space="preserve">Настоящий регламент применяется </w:t>
      </w:r>
      <w:r w:rsidR="00686876" w:rsidRPr="00B90940">
        <w:rPr>
          <w:rFonts w:ascii="Times New Roman" w:hAnsi="Times New Roman" w:cs="Times New Roman"/>
          <w:sz w:val="24"/>
          <w:szCs w:val="24"/>
        </w:rPr>
        <w:t xml:space="preserve">исключительно для целей технологического присоединения  принимающих устройств Заявителя  к </w:t>
      </w:r>
      <w:r w:rsidR="002B02E7" w:rsidRPr="00B90940">
        <w:rPr>
          <w:rFonts w:ascii="Times New Roman" w:hAnsi="Times New Roman" w:cs="Times New Roman"/>
          <w:sz w:val="24"/>
          <w:szCs w:val="24"/>
        </w:rPr>
        <w:t>системам</w:t>
      </w:r>
      <w:r w:rsidR="001E4929">
        <w:rPr>
          <w:rFonts w:ascii="Times New Roman" w:hAnsi="Times New Roman" w:cs="Times New Roman"/>
          <w:sz w:val="24"/>
          <w:szCs w:val="24"/>
        </w:rPr>
        <w:t xml:space="preserve"> теплоснабжения, водоснабжения, </w:t>
      </w:r>
      <w:r w:rsidR="002B02E7" w:rsidRPr="00B9094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инженерные с</w:t>
      </w:r>
      <w:r w:rsidR="002B02E7" w:rsidRPr="00B90940">
        <w:rPr>
          <w:rFonts w:ascii="Times New Roman" w:hAnsi="Times New Roman" w:cs="Times New Roman"/>
          <w:sz w:val="24"/>
          <w:szCs w:val="24"/>
        </w:rPr>
        <w:t>истемы)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 и устанавливает сроки </w:t>
      </w:r>
      <w:r w:rsidR="00B90940">
        <w:rPr>
          <w:rFonts w:ascii="Times New Roman" w:hAnsi="Times New Roman" w:cs="Times New Roman"/>
          <w:sz w:val="24"/>
          <w:szCs w:val="24"/>
        </w:rPr>
        <w:t xml:space="preserve">и 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BB7A5C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="004F16CB" w:rsidRPr="00B90940">
        <w:rPr>
          <w:rFonts w:ascii="Times New Roman" w:hAnsi="Times New Roman" w:cs="Times New Roman"/>
          <w:sz w:val="24"/>
          <w:szCs w:val="24"/>
        </w:rPr>
        <w:t>.</w:t>
      </w:r>
    </w:p>
    <w:p w:rsidR="00BE02BB" w:rsidRPr="00B90940" w:rsidRDefault="00BE02BB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DCC" w:rsidRPr="00B90940" w:rsidRDefault="00DA0F24" w:rsidP="007A218B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84B43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DCC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8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3FE" w:rsidRPr="00B9094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513FE" w:rsidRPr="00B90940" w:rsidRDefault="007A218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3FE" w:rsidRPr="00B90940">
        <w:rPr>
          <w:rFonts w:ascii="Times New Roman" w:hAnsi="Times New Roman" w:cs="Times New Roman"/>
          <w:sz w:val="24"/>
          <w:szCs w:val="24"/>
        </w:rPr>
        <w:t>К предоставляемы</w:t>
      </w:r>
      <w:r w:rsidR="00641551" w:rsidRPr="00B90940">
        <w:rPr>
          <w:rFonts w:ascii="Times New Roman" w:hAnsi="Times New Roman" w:cs="Times New Roman"/>
          <w:sz w:val="24"/>
          <w:szCs w:val="24"/>
        </w:rPr>
        <w:t>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41551" w:rsidRPr="00B90940">
        <w:rPr>
          <w:rFonts w:ascii="Times New Roman" w:hAnsi="Times New Roman" w:cs="Times New Roman"/>
          <w:sz w:val="24"/>
          <w:szCs w:val="24"/>
        </w:rPr>
        <w:t>ам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по технологическому присоединению относятся</w:t>
      </w:r>
      <w:r w:rsidR="00641551" w:rsidRPr="00B90940">
        <w:rPr>
          <w:rFonts w:ascii="Times New Roman" w:hAnsi="Times New Roman" w:cs="Times New Roman"/>
          <w:sz w:val="24"/>
          <w:szCs w:val="24"/>
        </w:rPr>
        <w:t>:</w:t>
      </w:r>
    </w:p>
    <w:p w:rsidR="00755048" w:rsidRPr="00B90940" w:rsidRDefault="008513FE" w:rsidP="000921E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теплоснабжения</w:t>
      </w:r>
      <w:r w:rsidR="00755048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отпуск тепловой энергии</w:t>
      </w:r>
      <w:r w:rsidR="006D5250">
        <w:rPr>
          <w:rFonts w:ascii="Times New Roman" w:hAnsi="Times New Roman" w:cs="Times New Roman"/>
          <w:sz w:val="24"/>
          <w:szCs w:val="24"/>
        </w:rPr>
        <w:t>.</w:t>
      </w:r>
    </w:p>
    <w:p w:rsidR="008513FE" w:rsidRPr="00B90940" w:rsidRDefault="008513FE" w:rsidP="000921E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 холодного водоснабжения</w:t>
      </w:r>
      <w:r w:rsidR="00E55BA0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водоснабжение</w:t>
      </w:r>
      <w:r w:rsidR="006D525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B3" w:rsidRPr="00B90940" w:rsidRDefault="00291BB3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1BB3" w:rsidRPr="00B90940" w:rsidRDefault="00291BB3" w:rsidP="007A218B">
      <w:pPr>
        <w:pStyle w:val="a3"/>
        <w:tabs>
          <w:tab w:val="left" w:pos="5280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="00140182" w:rsidRPr="00B90940">
        <w:rPr>
          <w:rFonts w:ascii="Times New Roman" w:hAnsi="Times New Roman" w:cs="Times New Roman"/>
          <w:b/>
          <w:sz w:val="24"/>
          <w:szCs w:val="24"/>
        </w:rPr>
        <w:t>инженерных систем</w:t>
      </w:r>
      <w:r w:rsidR="00890505" w:rsidRPr="00B90940">
        <w:rPr>
          <w:rFonts w:ascii="Times New Roman" w:hAnsi="Times New Roman" w:cs="Times New Roman"/>
          <w:b/>
          <w:sz w:val="24"/>
          <w:szCs w:val="24"/>
        </w:rPr>
        <w:t xml:space="preserve"> для присоединения</w:t>
      </w:r>
      <w:r w:rsidRPr="00B90940">
        <w:rPr>
          <w:rFonts w:ascii="Times New Roman" w:hAnsi="Times New Roman" w:cs="Times New Roman"/>
          <w:b/>
          <w:sz w:val="24"/>
          <w:szCs w:val="24"/>
        </w:rPr>
        <w:t>.</w:t>
      </w:r>
    </w:p>
    <w:p w:rsidR="00291BB3" w:rsidRPr="00B90940" w:rsidRDefault="00291BB3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3B38" w:rsidRPr="00B90940" w:rsidRDefault="00890505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МУП «</w:t>
      </w:r>
      <w:r w:rsidR="001E4929" w:rsidRPr="001E4929">
        <w:rPr>
          <w:rFonts w:ascii="Times New Roman" w:hAnsi="Times New Roman" w:cs="Times New Roman"/>
          <w:sz w:val="24"/>
          <w:szCs w:val="24"/>
        </w:rPr>
        <w:t>Тарусажилдорстрой-Заказчик</w:t>
      </w:r>
      <w:r w:rsidRPr="00B90940">
        <w:rPr>
          <w:rFonts w:ascii="Times New Roman" w:hAnsi="Times New Roman" w:cs="Times New Roman"/>
          <w:sz w:val="24"/>
          <w:szCs w:val="24"/>
        </w:rPr>
        <w:t>»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осуществляет присоединение </w:t>
      </w:r>
      <w:r w:rsidR="00FE6CE4" w:rsidRPr="00B90940">
        <w:rPr>
          <w:rFonts w:ascii="Times New Roman" w:hAnsi="Times New Roman" w:cs="Times New Roman"/>
          <w:sz w:val="24"/>
          <w:szCs w:val="24"/>
        </w:rPr>
        <w:t>устройств Заявителей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в пределах собственных границ </w:t>
      </w:r>
      <w:r w:rsidR="00EC0A11" w:rsidRPr="00B90940">
        <w:rPr>
          <w:rFonts w:ascii="Times New Roman" w:hAnsi="Times New Roman" w:cs="Times New Roman"/>
          <w:sz w:val="24"/>
          <w:szCs w:val="24"/>
        </w:rPr>
        <w:t>балансового разграничения</w:t>
      </w:r>
      <w:r w:rsidR="00482F0B" w:rsidRPr="00B90940">
        <w:rPr>
          <w:rFonts w:ascii="Times New Roman" w:hAnsi="Times New Roman" w:cs="Times New Roman"/>
          <w:sz w:val="24"/>
          <w:szCs w:val="24"/>
        </w:rPr>
        <w:t>,</w:t>
      </w:r>
      <w:r w:rsidR="00EC0A11" w:rsidRPr="00B90940">
        <w:rPr>
          <w:rFonts w:ascii="Times New Roman" w:hAnsi="Times New Roman" w:cs="Times New Roman"/>
          <w:sz w:val="24"/>
          <w:szCs w:val="24"/>
        </w:rPr>
        <w:t xml:space="preserve"> в соответствии с существующими схемами</w:t>
      </w:r>
      <w:r w:rsidR="00020473" w:rsidRPr="00B90940">
        <w:rPr>
          <w:rFonts w:ascii="Times New Roman" w:hAnsi="Times New Roman" w:cs="Times New Roman"/>
          <w:sz w:val="24"/>
          <w:szCs w:val="24"/>
        </w:rPr>
        <w:t xml:space="preserve"> теплоснабжения, водоснабжения и водоотведения</w:t>
      </w:r>
      <w:r w:rsidR="00EC0A11" w:rsidRPr="00B90940">
        <w:rPr>
          <w:rFonts w:ascii="Times New Roman" w:hAnsi="Times New Roman" w:cs="Times New Roman"/>
          <w:sz w:val="24"/>
          <w:szCs w:val="24"/>
        </w:rPr>
        <w:t>.</w:t>
      </w:r>
    </w:p>
    <w:p w:rsidR="008513FE" w:rsidRPr="00B90940" w:rsidRDefault="00D43B38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ab/>
      </w:r>
    </w:p>
    <w:p w:rsidR="00C10981" w:rsidRPr="00B90940" w:rsidRDefault="0038316A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10981" w:rsidRPr="00B90940" w:rsidRDefault="00C10981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D677D5" w:rsidP="0045255B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Цели присоединения</w:t>
      </w:r>
    </w:p>
    <w:p w:rsidR="00D37058" w:rsidRPr="00B90940" w:rsidRDefault="00D677D5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Целью присоединения явля</w:t>
      </w:r>
      <w:r w:rsidR="00D37058" w:rsidRPr="00B90940">
        <w:rPr>
          <w:rFonts w:ascii="Times New Roman" w:hAnsi="Times New Roman" w:cs="Times New Roman"/>
          <w:sz w:val="24"/>
          <w:szCs w:val="24"/>
        </w:rPr>
        <w:t>е</w:t>
      </w:r>
      <w:r w:rsidRPr="00B90940">
        <w:rPr>
          <w:rFonts w:ascii="Times New Roman" w:hAnsi="Times New Roman" w:cs="Times New Roman"/>
          <w:sz w:val="24"/>
          <w:szCs w:val="24"/>
        </w:rPr>
        <w:t>тся</w:t>
      </w:r>
      <w:r w:rsidR="004B7EDF" w:rsidRPr="00B90940">
        <w:rPr>
          <w:rFonts w:ascii="Times New Roman" w:hAnsi="Times New Roman" w:cs="Times New Roman"/>
          <w:sz w:val="24"/>
          <w:szCs w:val="24"/>
        </w:rPr>
        <w:t>:</w:t>
      </w:r>
    </w:p>
    <w:p w:rsidR="003C0E29" w:rsidRPr="00B90940" w:rsidRDefault="003C0E29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Заключение договора на поставку (отпуск) ресурса.</w:t>
      </w:r>
    </w:p>
    <w:p w:rsidR="0080044E" w:rsidRPr="00B90940" w:rsidRDefault="0080044E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Обеспечение требований  и норм  действующего законодательства РФ.</w:t>
      </w:r>
    </w:p>
    <w:p w:rsidR="00D51436" w:rsidRDefault="004B7EDF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-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C0E29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127F3C" w:rsidRPr="00B90940">
        <w:rPr>
          <w:rFonts w:ascii="Times New Roman" w:hAnsi="Times New Roman" w:cs="Times New Roman"/>
          <w:sz w:val="24"/>
          <w:szCs w:val="24"/>
        </w:rPr>
        <w:t>И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ные </w:t>
      </w:r>
      <w:r w:rsidRPr="00B90940">
        <w:rPr>
          <w:rFonts w:ascii="Times New Roman" w:hAnsi="Times New Roman" w:cs="Times New Roman"/>
          <w:sz w:val="24"/>
          <w:szCs w:val="24"/>
        </w:rPr>
        <w:t>намерения</w:t>
      </w:r>
      <w:r w:rsidR="00127F3C" w:rsidRPr="00B90940">
        <w:rPr>
          <w:rFonts w:ascii="Times New Roman" w:hAnsi="Times New Roman" w:cs="Times New Roman"/>
          <w:sz w:val="24"/>
          <w:szCs w:val="24"/>
        </w:rPr>
        <w:t>,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 не противоречащие действующему законодательству РФ.</w:t>
      </w:r>
    </w:p>
    <w:p w:rsidR="0045255B" w:rsidRDefault="0045255B" w:rsidP="0045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5B">
        <w:rPr>
          <w:rFonts w:ascii="Times New Roman" w:hAnsi="Times New Roman" w:cs="Times New Roman"/>
          <w:b/>
          <w:sz w:val="24"/>
          <w:szCs w:val="24"/>
        </w:rPr>
        <w:t>Техническая комиссия</w:t>
      </w:r>
    </w:p>
    <w:p w:rsidR="0045255B" w:rsidRDefault="0045255B" w:rsidP="00452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5B">
        <w:rPr>
          <w:rFonts w:ascii="Times New Roman" w:hAnsi="Times New Roman" w:cs="Times New Roman"/>
          <w:sz w:val="24"/>
          <w:szCs w:val="24"/>
        </w:rPr>
        <w:t>Техническая комиссия создаётся для выявления возможности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5255B">
        <w:rPr>
          <w:rFonts w:ascii="Times New Roman" w:hAnsi="Times New Roman" w:cs="Times New Roman"/>
          <w:sz w:val="24"/>
          <w:szCs w:val="24"/>
        </w:rPr>
        <w:t xml:space="preserve"> отсутствия возможности подключения к инженерным сетям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5B" w:rsidRDefault="0045255B" w:rsidP="00452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заявитель, комиссия создаётся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с момента подачи заявителем заявления на подключение к системам централизованного</w:t>
      </w:r>
      <w:r w:rsidR="00354707">
        <w:rPr>
          <w:rFonts w:ascii="Times New Roman" w:hAnsi="Times New Roman" w:cs="Times New Roman"/>
          <w:sz w:val="24"/>
          <w:szCs w:val="24"/>
        </w:rPr>
        <w:t xml:space="preserve"> тепло/водоснабжения.</w:t>
      </w:r>
    </w:p>
    <w:p w:rsidR="00354707" w:rsidRPr="0045255B" w:rsidRDefault="00354707" w:rsidP="00452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возможность подключения к системам централизованного тепло/водоснабжения и выносит решение.</w:t>
      </w:r>
    </w:p>
    <w:p w:rsidR="00D51436" w:rsidRDefault="00D51436" w:rsidP="000921E1">
      <w:pPr>
        <w:pStyle w:val="a3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6A" w:rsidRPr="001A48B6" w:rsidRDefault="00B90940" w:rsidP="000921E1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B7A5C" w:rsidRPr="00B90940" w:rsidRDefault="00BB7A5C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Заявителями  могут выступать:</w:t>
      </w:r>
    </w:p>
    <w:p w:rsidR="001E3E57" w:rsidRPr="00B90940" w:rsidRDefault="001E3E57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5C" w:rsidRPr="00B90940" w:rsidRDefault="00BB7A5C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 </w:t>
      </w:r>
      <w:r w:rsidR="00FC52BC" w:rsidRPr="00B90940">
        <w:rPr>
          <w:rFonts w:ascii="Times New Roman" w:hAnsi="Times New Roman" w:cs="Times New Roman"/>
          <w:sz w:val="24"/>
          <w:szCs w:val="24"/>
        </w:rPr>
        <w:t>-  лица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 владеющие на праве собственности либо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ином законном основании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объектами капитального строительства намеривающие осуществить присоединение </w:t>
      </w:r>
      <w:r w:rsidR="00BC07E8" w:rsidRPr="00B90940">
        <w:rPr>
          <w:rFonts w:ascii="Times New Roman" w:hAnsi="Times New Roman" w:cs="Times New Roman"/>
          <w:sz w:val="24"/>
          <w:szCs w:val="24"/>
        </w:rPr>
        <w:t xml:space="preserve"> принимающих устройств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к системам  </w:t>
      </w:r>
      <w:r w:rsidR="00C83E23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C5E23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BC07E8" w:rsidRPr="00B90940" w:rsidRDefault="00BC07E8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Индивидуальные предприниматели – лица, владеющие на праве собственности либо  на ином законном основании объектами капитального строительства</w:t>
      </w:r>
      <w:r w:rsidR="006A0C66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намеривающие осуществить присоединение  принимающих устройств к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инженерным </w:t>
      </w:r>
      <w:r w:rsidRPr="00B90940">
        <w:rPr>
          <w:rFonts w:ascii="Times New Roman" w:hAnsi="Times New Roman" w:cs="Times New Roman"/>
          <w:sz w:val="24"/>
          <w:szCs w:val="24"/>
        </w:rPr>
        <w:t>системам  сетевой организации</w:t>
      </w:r>
      <w:r w:rsidR="006A0C66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</w:p>
    <w:p w:rsidR="00BC07E8" w:rsidRPr="00B90940" w:rsidRDefault="004C5E23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1E4929">
        <w:rPr>
          <w:rFonts w:ascii="Times New Roman" w:hAnsi="Times New Roman" w:cs="Times New Roman"/>
          <w:sz w:val="24"/>
          <w:szCs w:val="24"/>
        </w:rPr>
        <w:t xml:space="preserve"> </w:t>
      </w:r>
      <w:r w:rsidRPr="00B90940">
        <w:rPr>
          <w:rFonts w:ascii="Times New Roman" w:hAnsi="Times New Roman" w:cs="Times New Roman"/>
          <w:sz w:val="24"/>
          <w:szCs w:val="24"/>
        </w:rPr>
        <w:t>-  лица независимо от организационн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правовых  форм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77B38" w:rsidRPr="00B90940">
        <w:rPr>
          <w:rFonts w:ascii="Times New Roman" w:hAnsi="Times New Roman" w:cs="Times New Roman"/>
          <w:sz w:val="24"/>
          <w:szCs w:val="24"/>
        </w:rPr>
        <w:t>владеющи</w:t>
      </w:r>
      <w:r w:rsidR="00CE2BC7" w:rsidRPr="00B90940">
        <w:rPr>
          <w:rFonts w:ascii="Times New Roman" w:hAnsi="Times New Roman" w:cs="Times New Roman"/>
          <w:sz w:val="24"/>
          <w:szCs w:val="24"/>
        </w:rPr>
        <w:t>е</w:t>
      </w:r>
      <w:r w:rsidR="00377B38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праве собственности либо  на ином законном основании объектами капитального строительства намеривающие осуществить присоединение  принимающих устройств к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системам  сетевой организации</w:t>
      </w:r>
      <w:r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1461AB" w:rsidRPr="00B90940" w:rsidRDefault="00D3714E" w:rsidP="000921E1">
      <w:p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При проведении процедуры технологического присоединения </w:t>
      </w:r>
      <w:r w:rsidR="00A407EE" w:rsidRPr="00B90940">
        <w:rPr>
          <w:rFonts w:ascii="Times New Roman" w:hAnsi="Times New Roman" w:cs="Times New Roman"/>
          <w:sz w:val="24"/>
          <w:szCs w:val="24"/>
        </w:rPr>
        <w:t>в роли заявителя могут  выступать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его 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5A2FDC" w:rsidRPr="00B90940">
        <w:rPr>
          <w:rFonts w:ascii="Times New Roman" w:hAnsi="Times New Roman" w:cs="Times New Roman"/>
          <w:sz w:val="24"/>
          <w:szCs w:val="24"/>
        </w:rPr>
        <w:t>,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действующие на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основании  нотариальной доверенности. </w:t>
      </w:r>
    </w:p>
    <w:p w:rsidR="00377B38" w:rsidRPr="00B90940" w:rsidRDefault="00377B38" w:rsidP="00092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C71" w:rsidRPr="00B90940" w:rsidRDefault="009F2938" w:rsidP="000921E1">
      <w:pPr>
        <w:pStyle w:val="a3"/>
        <w:suppressAutoHyphens/>
        <w:autoSpaceDE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оряд</w:t>
      </w: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информирования</w:t>
      </w:r>
    </w:p>
    <w:p w:rsidR="009F2938" w:rsidRPr="00B90940" w:rsidRDefault="009F2938" w:rsidP="000921E1">
      <w:pPr>
        <w:pStyle w:val="a3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485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</w:t>
      </w:r>
      <w:r w:rsidR="000C1443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возможности технологического присоединения,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контактн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телефон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графике работы</w:t>
      </w:r>
      <w:r w:rsidR="0055589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размещаются на официальном сайте  в сети Интернет. </w:t>
      </w:r>
    </w:p>
    <w:p w:rsidR="009F2938" w:rsidRPr="001E4929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 официального сайта 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МУП «</w:t>
      </w:r>
      <w:r w:rsidR="001E4929" w:rsidRPr="001E49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Тарусажилдорстрой-Заказчик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сети интернет: </w:t>
      </w:r>
      <w:proofErr w:type="spellStart"/>
      <w:r w:rsidR="001E4929">
        <w:rPr>
          <w:rStyle w:val="10TimesNewRoman115pt"/>
          <w:rFonts w:eastAsia="Palatino Linotype"/>
          <w:sz w:val="24"/>
          <w:szCs w:val="24"/>
          <w:lang w:val="en-US"/>
        </w:rPr>
        <w:t>tgds</w:t>
      </w:r>
      <w:proofErr w:type="spellEnd"/>
      <w:r w:rsidR="001E4929" w:rsidRPr="001E4929">
        <w:rPr>
          <w:rStyle w:val="10TimesNewRoman115pt"/>
          <w:rFonts w:eastAsia="Palatino Linotype"/>
          <w:sz w:val="24"/>
          <w:szCs w:val="24"/>
        </w:rPr>
        <w:t>-</w:t>
      </w:r>
      <w:r w:rsidR="001E4929">
        <w:rPr>
          <w:rStyle w:val="10TimesNewRoman115pt"/>
          <w:rFonts w:eastAsia="Palatino Linotype"/>
          <w:sz w:val="24"/>
          <w:szCs w:val="24"/>
          <w:lang w:val="en-US"/>
        </w:rPr>
        <w:t>z</w:t>
      </w:r>
      <w:r w:rsidR="001E4929" w:rsidRPr="001E4929">
        <w:rPr>
          <w:rStyle w:val="10TimesNewRoman115pt"/>
          <w:rFonts w:eastAsia="Palatino Linotype"/>
          <w:sz w:val="24"/>
          <w:szCs w:val="24"/>
        </w:rPr>
        <w:t>@</w:t>
      </w:r>
      <w:proofErr w:type="spellStart"/>
      <w:r w:rsidR="001E4929">
        <w:rPr>
          <w:rStyle w:val="10TimesNewRoman115pt"/>
          <w:rFonts w:eastAsia="Palatino Linotype"/>
          <w:sz w:val="24"/>
          <w:szCs w:val="24"/>
          <w:lang w:val="en-US"/>
        </w:rPr>
        <w:t>tarusa</w:t>
      </w:r>
      <w:proofErr w:type="spellEnd"/>
      <w:r w:rsidR="001E4929" w:rsidRPr="001E4929">
        <w:rPr>
          <w:rStyle w:val="10TimesNewRoman115pt"/>
          <w:rFonts w:eastAsia="Palatino Linotype"/>
          <w:sz w:val="24"/>
          <w:szCs w:val="24"/>
        </w:rPr>
        <w:t>.</w:t>
      </w:r>
      <w:proofErr w:type="spellStart"/>
      <w:r w:rsidR="001E4929">
        <w:rPr>
          <w:rStyle w:val="10TimesNewRoman115pt"/>
          <w:rFonts w:eastAsia="Palatino Linotype"/>
          <w:sz w:val="24"/>
          <w:szCs w:val="24"/>
          <w:lang w:val="en-US"/>
        </w:rPr>
        <w:t>ru</w:t>
      </w:r>
      <w:proofErr w:type="spellEnd"/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 для справок: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48435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</w:t>
      </w:r>
      <w:r w:rsidR="001E4929" w:rsidRPr="004525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1E4929" w:rsidRPr="004525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98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факс: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48435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1E4929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</w:t>
      </w:r>
      <w:r w:rsidR="001E4929" w:rsidRPr="004525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</w:t>
      </w:r>
      <w:r w:rsidR="001E4929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1E4929" w:rsidRPr="004525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98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размещается на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0943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Консультации по возможности осуществления технологического присоединения  проводятся по тел. </w:t>
      </w:r>
      <w:r w:rsidR="001E4929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</w:t>
      </w:r>
      <w:r w:rsidR="001E4929" w:rsidRPr="001E49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</w:t>
      </w:r>
      <w:r w:rsidR="001E4929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1E4929" w:rsidRPr="001E49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E6CE4" w:rsidRPr="00B90940" w:rsidRDefault="00FE6CE4" w:rsidP="000921E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B38" w:rsidRPr="00B90940" w:rsidRDefault="00960D02" w:rsidP="000921E1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1E1B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0E" w:rsidRPr="00B90940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BE02BB" w:rsidRPr="00B90940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CB18C7" w:rsidRPr="00B90940" w:rsidRDefault="00CB18C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2BB" w:rsidRPr="00B90940" w:rsidRDefault="00A323D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 осуществления действий по </w:t>
      </w:r>
      <w:r w:rsidRPr="00B90940">
        <w:rPr>
          <w:rFonts w:ascii="Times New Roman" w:hAnsi="Times New Roman" w:cs="Times New Roman"/>
          <w:sz w:val="24"/>
          <w:szCs w:val="24"/>
        </w:rPr>
        <w:t>технологическ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ому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316A" w:rsidRPr="00B90940">
        <w:rPr>
          <w:rFonts w:ascii="Times New Roman" w:hAnsi="Times New Roman" w:cs="Times New Roman"/>
          <w:sz w:val="24"/>
          <w:szCs w:val="24"/>
        </w:rPr>
        <w:t>ю</w:t>
      </w:r>
      <w:r w:rsidRPr="00B90940">
        <w:rPr>
          <w:rFonts w:ascii="Times New Roman" w:hAnsi="Times New Roman" w:cs="Times New Roman"/>
          <w:sz w:val="24"/>
          <w:szCs w:val="24"/>
        </w:rPr>
        <w:t xml:space="preserve"> является заявление лица</w:t>
      </w:r>
      <w:r w:rsidR="009958D2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BE68C0" w:rsidRPr="00B90940">
        <w:rPr>
          <w:rFonts w:ascii="Times New Roman" w:hAnsi="Times New Roman" w:cs="Times New Roman"/>
          <w:sz w:val="24"/>
          <w:szCs w:val="24"/>
        </w:rPr>
        <w:t xml:space="preserve">намеривающего осуществить присоединение  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C1443" w:rsidRPr="00B90940">
        <w:rPr>
          <w:rFonts w:ascii="Times New Roman" w:hAnsi="Times New Roman" w:cs="Times New Roman"/>
          <w:sz w:val="24"/>
          <w:szCs w:val="24"/>
        </w:rPr>
        <w:t>к инженерным системам</w:t>
      </w:r>
      <w:r w:rsidR="00BE68C0" w:rsidRPr="00B90940">
        <w:rPr>
          <w:rFonts w:ascii="Times New Roman" w:hAnsi="Times New Roman" w:cs="Times New Roman"/>
          <w:sz w:val="24"/>
          <w:szCs w:val="24"/>
        </w:rPr>
        <w:t>.</w:t>
      </w:r>
    </w:p>
    <w:p w:rsidR="003C65FD" w:rsidRPr="00B90940" w:rsidRDefault="009B554F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К рассмотрению заявления</w:t>
      </w:r>
      <w:r w:rsidR="0025171B" w:rsidRPr="00B90940">
        <w:rPr>
          <w:rFonts w:ascii="Times New Roman" w:hAnsi="Times New Roman" w:cs="Times New Roman"/>
          <w:sz w:val="24"/>
          <w:szCs w:val="24"/>
        </w:rPr>
        <w:t xml:space="preserve">, </w:t>
      </w:r>
      <w:r w:rsidRPr="00B90940">
        <w:rPr>
          <w:rFonts w:ascii="Times New Roman" w:hAnsi="Times New Roman" w:cs="Times New Roman"/>
          <w:sz w:val="24"/>
          <w:szCs w:val="24"/>
        </w:rPr>
        <w:t xml:space="preserve">поступившего  от </w:t>
      </w:r>
      <w:r w:rsidR="002F061D" w:rsidRPr="00B90940">
        <w:rPr>
          <w:rFonts w:ascii="Times New Roman" w:hAnsi="Times New Roman" w:cs="Times New Roman"/>
          <w:sz w:val="24"/>
          <w:szCs w:val="24"/>
        </w:rPr>
        <w:t>заявителя</w:t>
      </w:r>
      <w:r w:rsidR="000C1443" w:rsidRPr="00B90940">
        <w:rPr>
          <w:rFonts w:ascii="Times New Roman" w:hAnsi="Times New Roman" w:cs="Times New Roman"/>
          <w:sz w:val="24"/>
          <w:szCs w:val="24"/>
        </w:rPr>
        <w:t>,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F061D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0C70B3" w:rsidRPr="00B90940">
        <w:rPr>
          <w:rFonts w:ascii="Times New Roman" w:hAnsi="Times New Roman" w:cs="Times New Roman"/>
          <w:sz w:val="24"/>
          <w:szCs w:val="24"/>
        </w:rPr>
        <w:t xml:space="preserve">ответственные лица  организации </w:t>
      </w:r>
      <w:r w:rsidR="00EE0237" w:rsidRPr="00B90940">
        <w:rPr>
          <w:rFonts w:ascii="Times New Roman" w:hAnsi="Times New Roman" w:cs="Times New Roman"/>
          <w:sz w:val="24"/>
          <w:szCs w:val="24"/>
        </w:rPr>
        <w:t>приступают после:</w:t>
      </w:r>
      <w:r w:rsidR="003C65F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4F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уточнения необходимого вида предоставляемой услуги.</w:t>
      </w:r>
    </w:p>
    <w:p w:rsidR="003C65FD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наличия правильно оформленного заявления</w:t>
      </w:r>
    </w:p>
    <w:p w:rsidR="003C65FD" w:rsidRPr="00B90940" w:rsidRDefault="000A3B1F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B1F">
        <w:rPr>
          <w:rFonts w:ascii="Times New Roman" w:hAnsi="Times New Roman" w:cs="Times New Roman"/>
          <w:sz w:val="24"/>
          <w:szCs w:val="24"/>
        </w:rPr>
        <w:t xml:space="preserve"> </w:t>
      </w:r>
      <w:r w:rsidR="00EE0237" w:rsidRPr="00B90940">
        <w:rPr>
          <w:rFonts w:ascii="Times New Roman" w:hAnsi="Times New Roman" w:cs="Times New Roman"/>
          <w:sz w:val="24"/>
          <w:szCs w:val="24"/>
        </w:rPr>
        <w:t xml:space="preserve">проверки комплектности на предмет соответвия документов </w:t>
      </w:r>
      <w:r w:rsidR="00895676" w:rsidRPr="00B90940">
        <w:rPr>
          <w:rFonts w:ascii="Times New Roman" w:hAnsi="Times New Roman" w:cs="Times New Roman"/>
          <w:sz w:val="24"/>
          <w:szCs w:val="24"/>
        </w:rPr>
        <w:t>перечню документов</w:t>
      </w:r>
      <w:r w:rsidR="00330134" w:rsidRPr="00B90940">
        <w:rPr>
          <w:rFonts w:ascii="Times New Roman" w:hAnsi="Times New Roman" w:cs="Times New Roman"/>
          <w:sz w:val="24"/>
          <w:szCs w:val="24"/>
        </w:rPr>
        <w:t>, изложенн</w:t>
      </w:r>
      <w:r w:rsidR="007E7811" w:rsidRPr="00B90940">
        <w:rPr>
          <w:rFonts w:ascii="Times New Roman" w:hAnsi="Times New Roman" w:cs="Times New Roman"/>
          <w:sz w:val="24"/>
          <w:szCs w:val="24"/>
        </w:rPr>
        <w:t>ому</w:t>
      </w:r>
      <w:r w:rsidR="00330134" w:rsidRPr="00B90940">
        <w:rPr>
          <w:rFonts w:ascii="Times New Roman" w:hAnsi="Times New Roman" w:cs="Times New Roman"/>
          <w:sz w:val="24"/>
          <w:szCs w:val="24"/>
        </w:rPr>
        <w:t xml:space="preserve"> в настоящем регламенте.</w:t>
      </w:r>
    </w:p>
    <w:p w:rsidR="00A323D7" w:rsidRPr="00B90940" w:rsidRDefault="004606C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на осуществление технологического присоединения </w:t>
      </w:r>
      <w:r w:rsidR="00996692" w:rsidRPr="00B90940">
        <w:rPr>
          <w:rFonts w:ascii="Times New Roman" w:hAnsi="Times New Roman" w:cs="Times New Roman"/>
          <w:sz w:val="24"/>
          <w:szCs w:val="24"/>
        </w:rPr>
        <w:t>являются:</w:t>
      </w:r>
    </w:p>
    <w:p w:rsidR="00EC4B1E" w:rsidRPr="00B90940" w:rsidRDefault="00EC4B1E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некорректное заполнение заявления об осуществлении технологического присоединения</w:t>
      </w:r>
    </w:p>
    <w:p w:rsidR="009E1224" w:rsidRPr="00B90940" w:rsidRDefault="009E1224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неполный комплект  документов необходимых для осуществления технологического присоединения.</w:t>
      </w:r>
    </w:p>
    <w:p w:rsidR="005A2FDC" w:rsidRPr="00B90940" w:rsidRDefault="005A2FDC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подключение к системе теплоснабжения прилагаются следующие документы: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 о государственной регистрации прав на указанный подключаемый объект или земельный участок);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D74EA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EA64FA" w:rsidRPr="00B90940" w:rsidRDefault="00EA64F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 для физических 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паспорта.</w:t>
      </w:r>
    </w:p>
    <w:p w:rsidR="002C1E1B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EA" w:rsidRPr="00B90940" w:rsidRDefault="00981F63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К </w:t>
      </w:r>
      <w:r w:rsidR="002C1E1B" w:rsidRPr="00B90940">
        <w:rPr>
          <w:rFonts w:ascii="Times New Roman" w:hAnsi="Times New Roman" w:cs="Times New Roman"/>
          <w:sz w:val="24"/>
          <w:szCs w:val="24"/>
        </w:rPr>
        <w:t>заявлению</w:t>
      </w:r>
      <w:r w:rsidRPr="00B90940">
        <w:rPr>
          <w:rFonts w:ascii="Times New Roman" w:hAnsi="Times New Roman" w:cs="Times New Roman"/>
          <w:sz w:val="24"/>
          <w:szCs w:val="24"/>
        </w:rPr>
        <w:t xml:space="preserve"> на подключение к сис</w:t>
      </w:r>
      <w:r w:rsidR="000A3B1F">
        <w:rPr>
          <w:rFonts w:ascii="Times New Roman" w:hAnsi="Times New Roman" w:cs="Times New Roman"/>
          <w:sz w:val="24"/>
          <w:szCs w:val="24"/>
        </w:rPr>
        <w:t xml:space="preserve">теме холодного водоснабжения </w:t>
      </w:r>
      <w:r w:rsidRPr="00B9094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 xml:space="preserve">Копия документов, подтверждающих право собственности или иное законное основание возникновения прав владения (пользования) на объект у абонента </w:t>
      </w:r>
    </w:p>
    <w:p w:rsidR="000A3B1F" w:rsidRPr="000A3B1F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 xml:space="preserve">Копия документов, подтверждающих право собственности на водопроводные </w:t>
      </w:r>
      <w:r w:rsidR="000A3B1F">
        <w:rPr>
          <w:rFonts w:ascii="Times New Roman" w:hAnsi="Times New Roman" w:cs="Times New Roman"/>
          <w:sz w:val="24"/>
          <w:szCs w:val="24"/>
        </w:rPr>
        <w:t>сети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подключение (технологическое присоединение) объектов абонента к централизованным системам водоснабжения и на законных основаниях (договор подключения, условия подключения (технологического присоединения) или иные документы).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Копии технической документации на установленные приборы учета воды, а также проекты установки (монтажа) приборов учета.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Схема разме</w:t>
      </w:r>
      <w:r w:rsidR="000A3B1F">
        <w:rPr>
          <w:rFonts w:ascii="Times New Roman" w:hAnsi="Times New Roman" w:cs="Times New Roman"/>
          <w:sz w:val="24"/>
          <w:szCs w:val="24"/>
        </w:rPr>
        <w:t>щения мест для отбора проб воды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Доверенность или иные документы, подтверждающие полномочия представителя абонента, действующего от имени абонента</w:t>
      </w:r>
      <w:r w:rsidR="0034718E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выписки Устава.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свидетельства о постановке  на учет в налоговом органе.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свидетельства о внесении записи в Единый государственный реестр.</w:t>
      </w:r>
    </w:p>
    <w:p w:rsidR="000A3B1F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1</w:t>
      </w:r>
      <w:r w:rsidR="002B26D6">
        <w:rPr>
          <w:rFonts w:ascii="Times New Roman" w:hAnsi="Times New Roman" w:cs="Times New Roman"/>
          <w:sz w:val="24"/>
          <w:szCs w:val="24"/>
        </w:rPr>
        <w:t>0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ab/>
        <w:t>Акт разграничения эксплуатационной ответственности с лицами, владеющими на праве собственности или ином законном основании водопроводными сетями (представляется, в случае если Абонент, не имеет непосредственного подключения</w:t>
      </w:r>
      <w:r w:rsidR="000A3B1F">
        <w:rPr>
          <w:rFonts w:ascii="Times New Roman" w:hAnsi="Times New Roman" w:cs="Times New Roman"/>
          <w:sz w:val="24"/>
          <w:szCs w:val="24"/>
        </w:rPr>
        <w:t xml:space="preserve"> к</w:t>
      </w:r>
      <w:r w:rsidRPr="00B90940">
        <w:rPr>
          <w:rFonts w:ascii="Times New Roman" w:hAnsi="Times New Roman" w:cs="Times New Roman"/>
          <w:sz w:val="24"/>
          <w:szCs w:val="24"/>
        </w:rPr>
        <w:t xml:space="preserve"> сетям водоснабжения МУП «</w:t>
      </w:r>
      <w:r w:rsidR="000A3B1F" w:rsidRPr="000A3B1F">
        <w:rPr>
          <w:rFonts w:ascii="Times New Roman" w:hAnsi="Times New Roman" w:cs="Times New Roman"/>
          <w:sz w:val="24"/>
          <w:szCs w:val="24"/>
        </w:rPr>
        <w:t>Тарусажилдорстрой-Заказчик</w:t>
      </w:r>
      <w:r w:rsidRPr="00B90940">
        <w:rPr>
          <w:rFonts w:ascii="Times New Roman" w:hAnsi="Times New Roman" w:cs="Times New Roman"/>
          <w:sz w:val="24"/>
          <w:szCs w:val="24"/>
        </w:rPr>
        <w:t>»)</w:t>
      </w:r>
    </w:p>
    <w:p w:rsidR="00291B2E" w:rsidRPr="00B90940" w:rsidRDefault="00291B2E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3B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Для физических лиц - копия паспорта.</w:t>
      </w:r>
    </w:p>
    <w:p w:rsidR="00343371" w:rsidRDefault="005371B9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505" w:rsidRPr="00B90940">
        <w:rPr>
          <w:rFonts w:ascii="Times New Roman" w:hAnsi="Times New Roman" w:cs="Times New Roman"/>
          <w:sz w:val="24"/>
          <w:szCs w:val="24"/>
        </w:rPr>
        <w:t>При рассмотрении заявления должностные лица организации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2C1E1B" w:rsidRPr="00B90940">
        <w:rPr>
          <w:rFonts w:ascii="Times New Roman" w:hAnsi="Times New Roman" w:cs="Times New Roman"/>
          <w:sz w:val="24"/>
          <w:szCs w:val="24"/>
        </w:rPr>
        <w:t>З</w:t>
      </w:r>
      <w:r w:rsidR="00524380" w:rsidRPr="00B90940">
        <w:rPr>
          <w:rFonts w:ascii="Times New Roman" w:hAnsi="Times New Roman" w:cs="Times New Roman"/>
          <w:sz w:val="24"/>
          <w:szCs w:val="24"/>
        </w:rPr>
        <w:t>аявителя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определяют в соответствии со схемой </w:t>
      </w:r>
      <w:r w:rsidR="00890505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1D7234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возможность осуществления присоединения, </w:t>
      </w:r>
      <w:r w:rsidR="00347910" w:rsidRPr="00B90940">
        <w:rPr>
          <w:rFonts w:ascii="Times New Roman" w:hAnsi="Times New Roman" w:cs="Times New Roman"/>
          <w:sz w:val="24"/>
          <w:szCs w:val="24"/>
        </w:rPr>
        <w:t xml:space="preserve">доводят до </w:t>
      </w:r>
      <w:r w:rsidR="00BC388B" w:rsidRPr="00B90940">
        <w:rPr>
          <w:rFonts w:ascii="Times New Roman" w:hAnsi="Times New Roman" w:cs="Times New Roman"/>
          <w:sz w:val="24"/>
          <w:szCs w:val="24"/>
        </w:rPr>
        <w:t>З</w:t>
      </w:r>
      <w:r w:rsidR="00347910" w:rsidRPr="00B90940">
        <w:rPr>
          <w:rFonts w:ascii="Times New Roman" w:hAnsi="Times New Roman" w:cs="Times New Roman"/>
          <w:sz w:val="24"/>
          <w:szCs w:val="24"/>
        </w:rPr>
        <w:t>аявителя конкретный перечень документов необходимый для  подготовки заключения договора технологического присоединения.</w:t>
      </w:r>
      <w:r w:rsidR="007854A1" w:rsidRPr="00B90940">
        <w:rPr>
          <w:rFonts w:ascii="Times New Roman" w:hAnsi="Times New Roman" w:cs="Times New Roman"/>
          <w:sz w:val="24"/>
          <w:szCs w:val="24"/>
        </w:rPr>
        <w:t xml:space="preserve"> Согласуют с заявителем  дату и время </w:t>
      </w:r>
      <w:r w:rsidR="00C16775" w:rsidRPr="00B90940">
        <w:rPr>
          <w:rFonts w:ascii="Times New Roman" w:hAnsi="Times New Roman" w:cs="Times New Roman"/>
          <w:sz w:val="24"/>
          <w:szCs w:val="24"/>
        </w:rPr>
        <w:t>представления документов</w:t>
      </w:r>
      <w:r w:rsidR="00343371" w:rsidRPr="00B90940">
        <w:rPr>
          <w:rFonts w:ascii="Times New Roman" w:hAnsi="Times New Roman" w:cs="Times New Roman"/>
          <w:sz w:val="24"/>
          <w:szCs w:val="24"/>
        </w:rPr>
        <w:t>, в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случае отсутвия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(неполного комплекта)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необходимых документов.</w:t>
      </w:r>
      <w:r w:rsidR="00715C1E" w:rsidRPr="00B90940">
        <w:rPr>
          <w:rFonts w:ascii="Times New Roman" w:hAnsi="Times New Roman" w:cs="Times New Roman"/>
          <w:sz w:val="24"/>
          <w:szCs w:val="24"/>
        </w:rPr>
        <w:t xml:space="preserve"> При наличии полного пакета документов согласуют дату и время выдачи тех</w:t>
      </w:r>
      <w:r w:rsidR="0051298A" w:rsidRPr="00B90940">
        <w:rPr>
          <w:rFonts w:ascii="Times New Roman" w:hAnsi="Times New Roman" w:cs="Times New Roman"/>
          <w:sz w:val="24"/>
          <w:szCs w:val="24"/>
        </w:rPr>
        <w:t xml:space="preserve">нических условий на подключение. 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20" w:rsidRPr="00B90940" w:rsidRDefault="00AA192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намерени</w:t>
      </w:r>
      <w:r w:rsidR="000269D7">
        <w:rPr>
          <w:rFonts w:ascii="Times New Roman" w:hAnsi="Times New Roman" w:cs="Times New Roman"/>
          <w:sz w:val="24"/>
          <w:szCs w:val="24"/>
        </w:rPr>
        <w:t>и</w:t>
      </w:r>
      <w:r w:rsidR="00C67E69">
        <w:rPr>
          <w:rFonts w:ascii="Times New Roman" w:hAnsi="Times New Roman" w:cs="Times New Roman"/>
          <w:sz w:val="24"/>
          <w:szCs w:val="24"/>
        </w:rPr>
        <w:t xml:space="preserve"> Заявителя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23">
        <w:rPr>
          <w:rFonts w:ascii="Times New Roman" w:hAnsi="Times New Roman" w:cs="Times New Roman"/>
          <w:sz w:val="24"/>
          <w:szCs w:val="24"/>
        </w:rPr>
        <w:t xml:space="preserve">подключение собственных </w:t>
      </w:r>
      <w:r>
        <w:rPr>
          <w:rFonts w:ascii="Times New Roman" w:hAnsi="Times New Roman" w:cs="Times New Roman"/>
          <w:sz w:val="24"/>
          <w:szCs w:val="24"/>
        </w:rPr>
        <w:t>принимающи</w:t>
      </w:r>
      <w:r w:rsidR="00C67E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C67E69">
        <w:rPr>
          <w:rFonts w:ascii="Times New Roman" w:hAnsi="Times New Roman" w:cs="Times New Roman"/>
          <w:sz w:val="24"/>
          <w:szCs w:val="24"/>
        </w:rPr>
        <w:t xml:space="preserve">, </w:t>
      </w:r>
      <w:r w:rsidR="003F6009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53D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нескольки</w:t>
      </w:r>
      <w:r w:rsidR="00253D23">
        <w:rPr>
          <w:rFonts w:ascii="Times New Roman" w:hAnsi="Times New Roman" w:cs="Times New Roman"/>
          <w:sz w:val="24"/>
          <w:szCs w:val="24"/>
        </w:rPr>
        <w:t xml:space="preserve">м инженерным 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3D2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>одновременно должностное лицо</w:t>
      </w:r>
      <w:r w:rsidR="00253D23">
        <w:rPr>
          <w:rFonts w:ascii="Times New Roman" w:hAnsi="Times New Roman" w:cs="Times New Roman"/>
          <w:sz w:val="24"/>
          <w:szCs w:val="24"/>
        </w:rPr>
        <w:t xml:space="preserve"> </w:t>
      </w:r>
      <w:r w:rsidR="000041E3">
        <w:rPr>
          <w:rFonts w:ascii="Times New Roman" w:hAnsi="Times New Roman" w:cs="Times New Roman"/>
          <w:sz w:val="24"/>
          <w:szCs w:val="24"/>
        </w:rPr>
        <w:t>осуществляющее процедуру присоединения</w:t>
      </w:r>
      <w:r w:rsidR="00E71F8A">
        <w:rPr>
          <w:rFonts w:ascii="Times New Roman" w:hAnsi="Times New Roman" w:cs="Times New Roman"/>
          <w:sz w:val="24"/>
          <w:szCs w:val="24"/>
        </w:rPr>
        <w:t xml:space="preserve"> не вправе требовать </w:t>
      </w:r>
      <w:r w:rsidR="0049349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75AE4">
        <w:rPr>
          <w:rFonts w:ascii="Times New Roman" w:hAnsi="Times New Roman" w:cs="Times New Roman"/>
          <w:sz w:val="24"/>
          <w:szCs w:val="24"/>
        </w:rPr>
        <w:t>,</w:t>
      </w:r>
      <w:r w:rsidR="0049349B"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 xml:space="preserve">копии которых </w:t>
      </w:r>
      <w:r w:rsidR="00773CBB">
        <w:rPr>
          <w:rFonts w:ascii="Times New Roman" w:hAnsi="Times New Roman" w:cs="Times New Roman"/>
          <w:sz w:val="24"/>
          <w:szCs w:val="24"/>
        </w:rPr>
        <w:t xml:space="preserve">уже </w:t>
      </w:r>
      <w:r w:rsidR="0049349B">
        <w:rPr>
          <w:rFonts w:ascii="Times New Roman" w:hAnsi="Times New Roman" w:cs="Times New Roman"/>
          <w:sz w:val="24"/>
          <w:szCs w:val="24"/>
        </w:rPr>
        <w:t>приняты</w:t>
      </w:r>
      <w:r w:rsidR="00773CBB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E71F8A">
        <w:rPr>
          <w:rFonts w:ascii="Times New Roman" w:hAnsi="Times New Roman" w:cs="Times New Roman"/>
          <w:sz w:val="24"/>
          <w:szCs w:val="24"/>
        </w:rPr>
        <w:t xml:space="preserve"> </w:t>
      </w:r>
      <w:r w:rsidR="00DB6580">
        <w:rPr>
          <w:rFonts w:ascii="Times New Roman" w:hAnsi="Times New Roman" w:cs="Times New Roman"/>
          <w:sz w:val="24"/>
          <w:szCs w:val="24"/>
        </w:rPr>
        <w:t xml:space="preserve">для </w:t>
      </w:r>
      <w:r w:rsidR="004E4AD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73CBB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4E4AD6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1957A2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A95449">
        <w:rPr>
          <w:rFonts w:ascii="Times New Roman" w:hAnsi="Times New Roman" w:cs="Times New Roman"/>
          <w:sz w:val="24"/>
          <w:szCs w:val="24"/>
        </w:rPr>
        <w:t>схемати</w:t>
      </w:r>
      <w:r w:rsidR="003E484C">
        <w:rPr>
          <w:rFonts w:ascii="Times New Roman" w:hAnsi="Times New Roman" w:cs="Times New Roman"/>
          <w:sz w:val="24"/>
          <w:szCs w:val="24"/>
        </w:rPr>
        <w:t xml:space="preserve">ческих планов, не предусматривающих одновременное совмещение </w:t>
      </w:r>
      <w:r w:rsidR="001B302D">
        <w:rPr>
          <w:rFonts w:ascii="Times New Roman" w:hAnsi="Times New Roman" w:cs="Times New Roman"/>
          <w:sz w:val="24"/>
          <w:szCs w:val="24"/>
        </w:rPr>
        <w:t>разных коммуникаций.</w:t>
      </w:r>
      <w:r w:rsidR="003E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9C" w:rsidRPr="00B90940" w:rsidRDefault="006564E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осуществляющие процедуру </w:t>
      </w:r>
      <w:r w:rsidR="001461AB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подготавливают </w:t>
      </w:r>
      <w:r w:rsidR="001461AB" w:rsidRPr="00B90940">
        <w:rPr>
          <w:rFonts w:ascii="Times New Roman" w:hAnsi="Times New Roman" w:cs="Times New Roman"/>
          <w:sz w:val="24"/>
          <w:szCs w:val="24"/>
        </w:rPr>
        <w:t xml:space="preserve">счет для оплаты заявителем и вручают ему лично. </w:t>
      </w:r>
      <w:r w:rsidRPr="00B90940">
        <w:rPr>
          <w:rFonts w:ascii="Times New Roman" w:hAnsi="Times New Roman" w:cs="Times New Roman"/>
          <w:sz w:val="24"/>
          <w:szCs w:val="24"/>
        </w:rPr>
        <w:t>Заявитель оплачивает счет за технологическое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присоединение и представляет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подтверждение произведенной оплаты. Ответственное лицо </w:t>
      </w:r>
      <w:r w:rsidR="00EC0006" w:rsidRPr="00B90940">
        <w:rPr>
          <w:rFonts w:ascii="Times New Roman" w:hAnsi="Times New Roman" w:cs="Times New Roman"/>
          <w:sz w:val="24"/>
          <w:szCs w:val="24"/>
        </w:rPr>
        <w:t xml:space="preserve">изготавливает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 ксерокопию документа и прикладывает </w:t>
      </w:r>
      <w:r w:rsidR="00E4339C" w:rsidRPr="00B90940">
        <w:rPr>
          <w:rFonts w:ascii="Times New Roman" w:hAnsi="Times New Roman" w:cs="Times New Roman"/>
          <w:sz w:val="24"/>
          <w:szCs w:val="24"/>
        </w:rPr>
        <w:t>ее к основному пакету документов.</w:t>
      </w:r>
    </w:p>
    <w:p w:rsidR="00960D02" w:rsidRPr="00B90940" w:rsidRDefault="00960D02" w:rsidP="000921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2. Подготовка и выдача технических условий</w:t>
      </w:r>
    </w:p>
    <w:p w:rsidR="005F3450" w:rsidRPr="00B90940" w:rsidRDefault="00B501BA" w:rsidP="00603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Формирование технических условий </w:t>
      </w:r>
      <w:r w:rsidR="0048446F" w:rsidRPr="00B90940">
        <w:rPr>
          <w:rFonts w:ascii="Times New Roman" w:hAnsi="Times New Roman" w:cs="Times New Roman"/>
          <w:sz w:val="24"/>
          <w:szCs w:val="24"/>
        </w:rPr>
        <w:t>должностным лицом организации производится на основании представленных  заявителем документов</w:t>
      </w:r>
      <w:r w:rsidR="00600C2C" w:rsidRPr="00B90940">
        <w:rPr>
          <w:rFonts w:ascii="Times New Roman" w:hAnsi="Times New Roman" w:cs="Times New Roman"/>
          <w:sz w:val="24"/>
          <w:szCs w:val="24"/>
        </w:rPr>
        <w:t>,</w:t>
      </w:r>
      <w:r w:rsidR="0048446F" w:rsidRPr="00B9094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600C2C" w:rsidRPr="00B90940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8446F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600C2C" w:rsidRPr="00B90940">
        <w:rPr>
          <w:rFonts w:ascii="Times New Roman" w:hAnsi="Times New Roman" w:cs="Times New Roman"/>
          <w:sz w:val="24"/>
          <w:szCs w:val="24"/>
        </w:rPr>
        <w:t>из требований нормативн</w:t>
      </w:r>
      <w:proofErr w:type="gramStart"/>
      <w:r w:rsidR="00600C2C" w:rsidRPr="00B909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00C2C" w:rsidRPr="00B90940">
        <w:rPr>
          <w:rFonts w:ascii="Times New Roman" w:hAnsi="Times New Roman" w:cs="Times New Roman"/>
          <w:sz w:val="24"/>
          <w:szCs w:val="24"/>
        </w:rPr>
        <w:t xml:space="preserve"> технических  актов</w:t>
      </w:r>
      <w:r w:rsidR="00EC0006" w:rsidRPr="00B90940">
        <w:rPr>
          <w:rFonts w:ascii="Times New Roman" w:hAnsi="Times New Roman" w:cs="Times New Roman"/>
          <w:sz w:val="24"/>
          <w:szCs w:val="24"/>
        </w:rPr>
        <w:t>,</w:t>
      </w:r>
      <w:r w:rsidR="00600C2C" w:rsidRPr="00B90940">
        <w:rPr>
          <w:rFonts w:ascii="Times New Roman" w:hAnsi="Times New Roman" w:cs="Times New Roman"/>
          <w:sz w:val="24"/>
          <w:szCs w:val="24"/>
        </w:rPr>
        <w:t xml:space="preserve"> актуальных на день составления </w:t>
      </w:r>
      <w:r w:rsidR="005F3450" w:rsidRPr="00B90940">
        <w:rPr>
          <w:rFonts w:ascii="Times New Roman" w:hAnsi="Times New Roman" w:cs="Times New Roman"/>
          <w:sz w:val="24"/>
          <w:szCs w:val="24"/>
        </w:rPr>
        <w:t>документа.</w:t>
      </w:r>
    </w:p>
    <w:p w:rsidR="005F3450" w:rsidRDefault="00600C2C" w:rsidP="00603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F3450" w:rsidRPr="00B90940">
        <w:rPr>
          <w:rFonts w:ascii="Times New Roman" w:hAnsi="Times New Roman" w:cs="Times New Roman"/>
          <w:sz w:val="24"/>
          <w:szCs w:val="24"/>
        </w:rPr>
        <w:t>После предоставления  заявителем необходимых документов должностное лицо подготавливает в течени</w:t>
      </w:r>
      <w:proofErr w:type="gramStart"/>
      <w:r w:rsidR="005F3450" w:rsidRPr="00B90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3450" w:rsidRPr="00B90940">
        <w:rPr>
          <w:rFonts w:ascii="Times New Roman" w:hAnsi="Times New Roman" w:cs="Times New Roman"/>
          <w:sz w:val="24"/>
          <w:szCs w:val="24"/>
        </w:rPr>
        <w:t xml:space="preserve"> 30  рабочих дней технические условия и извещает о готовности Заявителя.</w:t>
      </w:r>
    </w:p>
    <w:p w:rsidR="0060349F" w:rsidRPr="00B90940" w:rsidRDefault="0060349F" w:rsidP="00603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9F">
        <w:rPr>
          <w:rFonts w:ascii="Times New Roman" w:hAnsi="Times New Roman" w:cs="Times New Roman"/>
          <w:sz w:val="24"/>
          <w:szCs w:val="24"/>
        </w:rPr>
        <w:t>В пределах указанного срока (30 рабочих дней), 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необходимости, формирование ТУ </w:t>
      </w:r>
      <w:r w:rsidRPr="0060349F">
        <w:rPr>
          <w:rFonts w:ascii="Times New Roman" w:hAnsi="Times New Roman" w:cs="Times New Roman"/>
          <w:sz w:val="24"/>
          <w:szCs w:val="24"/>
        </w:rPr>
        <w:t>может происходить в присутствии Заявителя, а так</w:t>
      </w:r>
      <w:r>
        <w:rPr>
          <w:rFonts w:ascii="Times New Roman" w:hAnsi="Times New Roman" w:cs="Times New Roman"/>
          <w:sz w:val="24"/>
          <w:szCs w:val="24"/>
        </w:rPr>
        <w:t xml:space="preserve">же с его участием в технической </w:t>
      </w:r>
      <w:r w:rsidRPr="0060349F">
        <w:rPr>
          <w:rFonts w:ascii="Times New Roman" w:hAnsi="Times New Roman" w:cs="Times New Roman"/>
          <w:sz w:val="24"/>
          <w:szCs w:val="24"/>
        </w:rPr>
        <w:t>комиссии, созданной в особых случаях приказом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49F">
        <w:rPr>
          <w:rFonts w:ascii="Times New Roman" w:hAnsi="Times New Roman" w:cs="Times New Roman"/>
          <w:sz w:val="24"/>
          <w:szCs w:val="24"/>
        </w:rPr>
        <w:t>организации (РСО), по определению возмо</w:t>
      </w:r>
      <w:r>
        <w:rPr>
          <w:rFonts w:ascii="Times New Roman" w:hAnsi="Times New Roman" w:cs="Times New Roman"/>
          <w:sz w:val="24"/>
          <w:szCs w:val="24"/>
        </w:rPr>
        <w:t xml:space="preserve">жности подключения с раскрытием </w:t>
      </w:r>
      <w:r w:rsidRPr="0060349F">
        <w:rPr>
          <w:rFonts w:ascii="Times New Roman" w:hAnsi="Times New Roman" w:cs="Times New Roman"/>
          <w:sz w:val="24"/>
          <w:szCs w:val="24"/>
        </w:rPr>
        <w:t>информации о принятом решении.</w:t>
      </w:r>
    </w:p>
    <w:p w:rsidR="00C527F7" w:rsidRPr="00B90940" w:rsidRDefault="00BC388B" w:rsidP="00603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94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226AB0">
        <w:rPr>
          <w:rFonts w:ascii="Times New Roman" w:hAnsi="Times New Roman" w:cs="Times New Roman"/>
          <w:sz w:val="24"/>
          <w:szCs w:val="24"/>
        </w:rPr>
        <w:t xml:space="preserve"> подлинного экземпляра </w:t>
      </w:r>
      <w:r w:rsidRPr="00B90940">
        <w:rPr>
          <w:rFonts w:ascii="Times New Roman" w:hAnsi="Times New Roman" w:cs="Times New Roman"/>
          <w:sz w:val="24"/>
          <w:szCs w:val="24"/>
        </w:rPr>
        <w:t xml:space="preserve">технических условий осуществляется </w:t>
      </w:r>
      <w:r w:rsidR="00F82EDF" w:rsidRPr="00B90940">
        <w:rPr>
          <w:rFonts w:ascii="Times New Roman" w:hAnsi="Times New Roman" w:cs="Times New Roman"/>
          <w:sz w:val="24"/>
          <w:szCs w:val="24"/>
        </w:rPr>
        <w:t xml:space="preserve"> ответственным лицом Заявителю лично</w:t>
      </w:r>
      <w:r w:rsidR="00226AB0">
        <w:rPr>
          <w:rFonts w:ascii="Times New Roman" w:hAnsi="Times New Roman" w:cs="Times New Roman"/>
          <w:sz w:val="24"/>
          <w:szCs w:val="24"/>
        </w:rPr>
        <w:t>,</w:t>
      </w:r>
      <w:r w:rsidR="00932AC2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 xml:space="preserve">сканированного </w:t>
      </w:r>
      <w:r w:rsidR="00226AB0" w:rsidRPr="00B90940">
        <w:rPr>
          <w:rFonts w:ascii="Times New Roman" w:hAnsi="Times New Roman" w:cs="Times New Roman"/>
          <w:sz w:val="24"/>
          <w:szCs w:val="24"/>
        </w:rPr>
        <w:t xml:space="preserve"> экземпляра</w:t>
      </w:r>
      <w:r w:rsidR="00026A98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226AB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 xml:space="preserve">- </w:t>
      </w:r>
      <w:r w:rsidR="00932AC2" w:rsidRPr="00B90940">
        <w:rPr>
          <w:rFonts w:ascii="Times New Roman" w:hAnsi="Times New Roman" w:cs="Times New Roman"/>
          <w:sz w:val="24"/>
          <w:szCs w:val="24"/>
        </w:rPr>
        <w:t>электронной почтой на адрес</w:t>
      </w:r>
      <w:r w:rsidR="00026A98">
        <w:rPr>
          <w:rFonts w:ascii="Times New Roman" w:hAnsi="Times New Roman" w:cs="Times New Roman"/>
          <w:sz w:val="24"/>
          <w:szCs w:val="24"/>
        </w:rPr>
        <w:t>,</w:t>
      </w:r>
      <w:r w:rsidR="00932AC2" w:rsidRPr="00B90940"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 w:rsidR="008A195B">
        <w:rPr>
          <w:rFonts w:ascii="Times New Roman" w:hAnsi="Times New Roman" w:cs="Times New Roman"/>
          <w:sz w:val="24"/>
          <w:szCs w:val="24"/>
        </w:rPr>
        <w:t xml:space="preserve"> в заявлении на присоединение</w:t>
      </w:r>
      <w:r w:rsidR="00F82EDF" w:rsidRPr="00B90940">
        <w:rPr>
          <w:rFonts w:ascii="Times New Roman" w:hAnsi="Times New Roman" w:cs="Times New Roman"/>
          <w:sz w:val="24"/>
          <w:szCs w:val="24"/>
        </w:rPr>
        <w:t>.</w:t>
      </w:r>
    </w:p>
    <w:p w:rsidR="00976768" w:rsidRPr="00C90543" w:rsidRDefault="00C527F7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3">
        <w:rPr>
          <w:rFonts w:ascii="Times New Roman" w:hAnsi="Times New Roman" w:cs="Times New Roman"/>
          <w:b/>
          <w:sz w:val="24"/>
          <w:szCs w:val="24"/>
        </w:rPr>
        <w:t>Выполнение заявителем  технических условий</w:t>
      </w:r>
    </w:p>
    <w:p w:rsidR="00747B3D" w:rsidRPr="00B90940" w:rsidRDefault="00747B3D" w:rsidP="00092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Заявитель  разрабатывает проектную документацию в соответствии с условиями подключения и представляет на согласование ответственному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организации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проверку выполнения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подключения путем:</w:t>
      </w:r>
    </w:p>
    <w:p w:rsidR="00F72628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в 30-тидневный срок раздела проектной документации на объе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оительства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на выполнение работ по исполнению условий подключения.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несоответствия проектной документации условиям подключения, требованиям нормативной технической  документации имеет право отклонить от согласования рабочий прое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едоставлением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письменного отказа. </w:t>
      </w:r>
    </w:p>
    <w:p w:rsidR="00747B3D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за ходом выполняемых работ по подключению, в том числе: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Осмотра проложенных сетей в открытой траншее с составлением акта на выполнение скрытых работ;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готовности сетей;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Выдачи разрешения на осуществление присоединения (врезки) Объекта к сетям водоснабжения и водоотведения с оформлением акта об исполнении технических условий на присоединение;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Промывки сетей </w:t>
      </w:r>
      <w:r w:rsidR="00F7262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составлением акта о промывке;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в эксплуатацию водомерног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теплового)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 с составлением акта о пр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иемке в эксплуатацию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DF5" w:rsidRPr="00B90940" w:rsidRDefault="00223DF5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Должностное лицо   имеет право: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Участвовать в приемке скрытых работ по укладке сети от объекта капитального строительства до точки подключения.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Изменить дату подключения объекта капитального строительства к системам на более позднюю, если Заявитель  не предоставил в установленные договором о подключении сроки возможность осуществить следующие действия: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- 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412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опломбированию установленных приборов (узлов) учета ресурсов, а также кранов и задвижек на их обводах.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B53FE" w:rsidRPr="00B90940" w:rsidRDefault="0018286E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сообщает</w:t>
      </w:r>
      <w:r w:rsidR="00EA67F6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Start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извещенный о дате и времени осуществления проверки,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D34B97" w:rsidRPr="00B90940" w:rsidRDefault="002E1A1A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проверке выполнения условий подключения будет выявлено, что условия подключения выполнены не в полном объеме и/или с нарушениями, стороны составляют акт, в котором отражаются выявленные нарушения (недоработки), сроки для их устранения, а также дата и время проведения повторной проверки.</w:t>
      </w:r>
      <w:r w:rsidR="00D34B97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1A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выявленные нарушения (недоработки) не могут быть устранены Заказчиком в пределах общего срока, установленного для выполнения условий подключения, то этот срок может быть продлен, но не более чем на 1 месяц.</w:t>
      </w:r>
      <w:r w:rsidR="00AF2FA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D" w:rsidRPr="00D51436" w:rsidRDefault="0093763D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hAnsi="Times New Roman" w:cs="Times New Roman"/>
          <w:sz w:val="24"/>
          <w:szCs w:val="24"/>
        </w:rPr>
        <w:t>Отступление от технических условий возможно лишь после уведомления Заявителем  должностного лица о невозможности исполнения требований изложенных в ТУ</w:t>
      </w:r>
      <w:r w:rsidR="00FB08F3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Pr="00B90940">
        <w:rPr>
          <w:rFonts w:ascii="Times New Roman" w:hAnsi="Times New Roman" w:cs="Times New Roman"/>
          <w:sz w:val="24"/>
          <w:szCs w:val="24"/>
        </w:rPr>
        <w:t>и согласовани</w:t>
      </w:r>
      <w:r w:rsidR="00F61A44" w:rsidRPr="00B90940">
        <w:rPr>
          <w:rFonts w:ascii="Times New Roman" w:hAnsi="Times New Roman" w:cs="Times New Roman"/>
          <w:sz w:val="24"/>
          <w:szCs w:val="24"/>
        </w:rPr>
        <w:t>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 изменений должностным лицом. При этом ответственное лицо лично удостоверяется в невозможности Заявителем  полностью выполнить требования изложенных в ТУ  и принимает решение в согласовании либо отказе в согласовании отступлений.</w:t>
      </w:r>
    </w:p>
    <w:p w:rsidR="007B029A" w:rsidRPr="00B90940" w:rsidRDefault="00D5143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По выполнении ТУ  должностное лицо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совместно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с заявителем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составляют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Акт о вы</w:t>
      </w:r>
      <w:r w:rsidR="0018286E" w:rsidRPr="00B90940">
        <w:rPr>
          <w:rFonts w:ascii="Times New Roman" w:hAnsi="Times New Roman" w:cs="Times New Roman"/>
          <w:sz w:val="24"/>
          <w:szCs w:val="24"/>
        </w:rPr>
        <w:t>полнении технических условий.</w:t>
      </w:r>
    </w:p>
    <w:p w:rsidR="00083412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Pr="00B90940" w:rsidRDefault="006362F3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Заключение договора о технологическом присоединении</w:t>
      </w:r>
    </w:p>
    <w:p w:rsidR="00493BAD" w:rsidRPr="00B90940" w:rsidRDefault="007B029A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83412" w:rsidRPr="00B90940">
        <w:rPr>
          <w:rFonts w:ascii="Times New Roman" w:hAnsi="Times New Roman" w:cs="Times New Roman"/>
          <w:sz w:val="24"/>
          <w:szCs w:val="24"/>
        </w:rPr>
        <w:tab/>
      </w:r>
      <w:r w:rsidR="00A20C70" w:rsidRPr="00B90940">
        <w:rPr>
          <w:rFonts w:ascii="Times New Roman" w:hAnsi="Times New Roman" w:cs="Times New Roman"/>
          <w:sz w:val="24"/>
          <w:szCs w:val="24"/>
        </w:rPr>
        <w:t xml:space="preserve">Должностное лицо подготавливает два экземпляра договора о технологическом </w:t>
      </w:r>
      <w:r w:rsidR="00FD174B">
        <w:rPr>
          <w:rFonts w:ascii="Times New Roman" w:hAnsi="Times New Roman" w:cs="Times New Roman"/>
          <w:sz w:val="24"/>
          <w:szCs w:val="24"/>
        </w:rPr>
        <w:t>присоединении</w:t>
      </w:r>
      <w:r w:rsidR="00216E37" w:rsidRPr="00B90940">
        <w:rPr>
          <w:rFonts w:ascii="Times New Roman" w:hAnsi="Times New Roman" w:cs="Times New Roman"/>
          <w:sz w:val="24"/>
          <w:szCs w:val="24"/>
        </w:rPr>
        <w:t>, проверяет наличие и правильность заполнени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я всех приложений к договору и сообщает </w:t>
      </w:r>
      <w:r w:rsidR="00216E37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>Заявителю  в 5</w:t>
      </w:r>
      <w:r w:rsidR="0004775B" w:rsidRPr="00B90940">
        <w:rPr>
          <w:rFonts w:ascii="Times New Roman" w:hAnsi="Times New Roman" w:cs="Times New Roman"/>
          <w:sz w:val="24"/>
          <w:szCs w:val="24"/>
        </w:rPr>
        <w:t>-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дневный срок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 о готовности </w:t>
      </w:r>
      <w:r w:rsidR="00C8562B" w:rsidRPr="00B90940">
        <w:rPr>
          <w:rFonts w:ascii="Times New Roman" w:hAnsi="Times New Roman" w:cs="Times New Roman"/>
          <w:sz w:val="24"/>
          <w:szCs w:val="24"/>
        </w:rPr>
        <w:t>экземпляр</w:t>
      </w:r>
      <w:r w:rsidR="0004775B" w:rsidRPr="00B90940">
        <w:rPr>
          <w:rFonts w:ascii="Times New Roman" w:hAnsi="Times New Roman" w:cs="Times New Roman"/>
          <w:sz w:val="24"/>
          <w:szCs w:val="24"/>
        </w:rPr>
        <w:t>ов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для подписи.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A20C7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оба экземпляра направляются на подпись руководителя предприятия. После подписания и регистрации договора один экземпляр передается Заявителю лично</w:t>
      </w:r>
      <w:r w:rsidR="00CE1A08" w:rsidRPr="00B90940">
        <w:rPr>
          <w:rFonts w:ascii="Times New Roman" w:hAnsi="Times New Roman" w:cs="Times New Roman"/>
          <w:sz w:val="24"/>
          <w:szCs w:val="24"/>
        </w:rPr>
        <w:t>, второй экземпляр находится на хранении и учете у предприятия</w:t>
      </w:r>
      <w:r w:rsidR="00B526BE" w:rsidRPr="00B90940">
        <w:rPr>
          <w:rFonts w:ascii="Times New Roman" w:hAnsi="Times New Roman" w:cs="Times New Roman"/>
          <w:sz w:val="24"/>
          <w:szCs w:val="24"/>
        </w:rPr>
        <w:t>.</w:t>
      </w:r>
    </w:p>
    <w:p w:rsidR="00493BAD" w:rsidRPr="00B90940" w:rsidRDefault="00493BAD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>Оповещение Заявителя о первичной готовности экземпляров договора с приложениями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 xml:space="preserve">может происходить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мобильной связи либо </w:t>
      </w:r>
      <w:r w:rsidR="0005200D" w:rsidRPr="00B90940">
        <w:rPr>
          <w:rFonts w:ascii="Times New Roman" w:hAnsi="Times New Roman" w:cs="Times New Roman"/>
          <w:sz w:val="24"/>
          <w:szCs w:val="24"/>
        </w:rPr>
        <w:t>через электронную почту Заявителя.</w:t>
      </w:r>
    </w:p>
    <w:p w:rsidR="00E81CA4" w:rsidRPr="00B90940" w:rsidRDefault="00E81CA4" w:rsidP="00092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CA4" w:rsidRPr="00B90940" w:rsidRDefault="000921E1" w:rsidP="0009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00D" w:rsidRPr="00B90940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05200D" w:rsidRPr="00B90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договора о технологическом присоединении</w:t>
      </w:r>
    </w:p>
    <w:p w:rsidR="0005200D" w:rsidRPr="00B90940" w:rsidRDefault="0005200D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Основаниями для отказа являются:</w:t>
      </w:r>
    </w:p>
    <w:p w:rsidR="00EF5ADA" w:rsidRPr="00B90940" w:rsidRDefault="000203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</w:t>
      </w:r>
      <w:r w:rsidR="0005200D" w:rsidRPr="00B90940">
        <w:rPr>
          <w:rFonts w:ascii="Times New Roman" w:hAnsi="Times New Roman" w:cs="Times New Roman"/>
          <w:sz w:val="24"/>
          <w:szCs w:val="24"/>
        </w:rPr>
        <w:t>Несогласованные отступления от  требований технических условий, допущенны</w:t>
      </w:r>
      <w:r w:rsidR="00EF5ADA">
        <w:rPr>
          <w:rFonts w:ascii="Times New Roman" w:hAnsi="Times New Roman" w:cs="Times New Roman"/>
          <w:sz w:val="24"/>
          <w:szCs w:val="24"/>
        </w:rPr>
        <w:t>е</w:t>
      </w:r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02031B" w:rsidRPr="00B90940" w:rsidRDefault="000203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отказ Заявителя от заключения договора о технологическом присоединении.</w:t>
      </w:r>
    </w:p>
    <w:p w:rsidR="0005200D" w:rsidRPr="00B90940" w:rsidRDefault="003C067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- Отсутвие оплаты  </w:t>
      </w:r>
      <w:r w:rsidR="00E90AF3">
        <w:rPr>
          <w:rFonts w:ascii="Times New Roman" w:hAnsi="Times New Roman" w:cs="Times New Roman"/>
          <w:sz w:val="24"/>
          <w:szCs w:val="24"/>
        </w:rPr>
        <w:t>З</w:t>
      </w:r>
      <w:r w:rsidRPr="00B90940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E90AF3">
        <w:rPr>
          <w:rFonts w:ascii="Times New Roman" w:hAnsi="Times New Roman" w:cs="Times New Roman"/>
          <w:sz w:val="24"/>
          <w:szCs w:val="24"/>
        </w:rPr>
        <w:t xml:space="preserve"> счета </w:t>
      </w:r>
      <w:r w:rsidRPr="00B90940">
        <w:rPr>
          <w:rFonts w:ascii="Times New Roman" w:hAnsi="Times New Roman" w:cs="Times New Roman"/>
          <w:sz w:val="24"/>
          <w:szCs w:val="24"/>
        </w:rPr>
        <w:t>за технологическое присоединение.</w:t>
      </w:r>
    </w:p>
    <w:p w:rsidR="006362F3" w:rsidRPr="00B90940" w:rsidRDefault="006362F3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424" w:rsidRPr="00B90940" w:rsidRDefault="00C06424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4C" w:rsidRDefault="00840A4C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13" w:rsidRDefault="00047F13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13" w:rsidRDefault="00047F13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13" w:rsidRPr="00083412" w:rsidRDefault="00047F13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10" w:rsidRDefault="00347910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4C" w:rsidRPr="008D4760" w:rsidRDefault="00347910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4C" w:rsidRPr="008D4760">
        <w:rPr>
          <w:rFonts w:ascii="Times New Roman" w:hAnsi="Times New Roman" w:cs="Times New Roman"/>
          <w:sz w:val="18"/>
          <w:szCs w:val="18"/>
        </w:rPr>
        <w:t xml:space="preserve">Приложение к регламенту </w:t>
      </w:r>
    </w:p>
    <w:p w:rsidR="009958D2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технологического присоединения</w:t>
      </w:r>
    </w:p>
    <w:p w:rsidR="00840A4C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к инженерным сетям</w:t>
      </w:r>
    </w:p>
    <w:p w:rsidR="008D4760" w:rsidRPr="008D4760" w:rsidRDefault="008D4760" w:rsidP="009958D2">
      <w:pPr>
        <w:pStyle w:val="a3"/>
        <w:ind w:left="768"/>
        <w:rPr>
          <w:rFonts w:ascii="Times New Roman" w:hAnsi="Times New Roman" w:cs="Times New Roman"/>
          <w:sz w:val="18"/>
          <w:szCs w:val="18"/>
        </w:rPr>
      </w:pPr>
    </w:p>
    <w:p w:rsidR="008D4760" w:rsidRDefault="008D4760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</w:p>
    <w:p w:rsidR="00755048" w:rsidRPr="008D4760" w:rsidRDefault="009958D2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8C7">
        <w:rPr>
          <w:rFonts w:ascii="Times New Roman" w:hAnsi="Times New Roman" w:cs="Times New Roman"/>
          <w:sz w:val="24"/>
          <w:szCs w:val="24"/>
        </w:rPr>
        <w:t>Сроки осуществления</w:t>
      </w:r>
      <w:r w:rsidR="001C12F3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CB18C7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1C12F3">
        <w:rPr>
          <w:rFonts w:ascii="Times New Roman" w:hAnsi="Times New Roman" w:cs="Times New Roman"/>
          <w:sz w:val="24"/>
          <w:szCs w:val="24"/>
        </w:rPr>
        <w:t>му</w:t>
      </w:r>
      <w:r w:rsidR="00CB18C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1C12F3">
        <w:rPr>
          <w:rFonts w:ascii="Times New Roman" w:hAnsi="Times New Roman" w:cs="Times New Roman"/>
          <w:sz w:val="24"/>
          <w:szCs w:val="24"/>
        </w:rPr>
        <w:t>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Сроки выполнения</w:t>
            </w:r>
          </w:p>
        </w:tc>
      </w:tr>
      <w:tr w:rsidR="00755048" w:rsidTr="00853F76">
        <w:tc>
          <w:tcPr>
            <w:tcW w:w="9464" w:type="dxa"/>
            <w:gridSpan w:val="3"/>
          </w:tcPr>
          <w:p w:rsidR="00755048" w:rsidRPr="00B51380" w:rsidRDefault="00755048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B51380">
              <w:rPr>
                <w:b/>
                <w:sz w:val="28"/>
                <w:szCs w:val="28"/>
              </w:rPr>
              <w:t>Присоединение к сетям теплоснабжения</w:t>
            </w:r>
          </w:p>
        </w:tc>
      </w:tr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в день обращения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9F2A5A" w:rsidRDefault="009F2A5A" w:rsidP="00853F76">
            <w:pPr>
              <w:jc w:val="center"/>
            </w:pPr>
          </w:p>
          <w:p w:rsidR="009F2A5A" w:rsidRDefault="009F2A5A" w:rsidP="00853F7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Получение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9F2A5A" w:rsidRDefault="009F2A5A" w:rsidP="00853F76">
            <w:pPr>
              <w:jc w:val="center"/>
            </w:pPr>
            <w:r>
              <w:t xml:space="preserve">Тепловые сети, отопление и вентиляция, водопровод и канализация узел учета 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8B394C" w:rsidTr="00853F76">
        <w:tc>
          <w:tcPr>
            <w:tcW w:w="1101" w:type="dxa"/>
          </w:tcPr>
          <w:p w:rsidR="008B394C" w:rsidRDefault="008B394C" w:rsidP="00DB4B65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  <w:tr w:rsidR="008B394C" w:rsidTr="00853F76">
        <w:tc>
          <w:tcPr>
            <w:tcW w:w="9464" w:type="dxa"/>
            <w:gridSpan w:val="3"/>
          </w:tcPr>
          <w:p w:rsidR="008B394C" w:rsidRPr="00A753BC" w:rsidRDefault="008B394C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A753BC">
              <w:rPr>
                <w:b/>
                <w:sz w:val="28"/>
                <w:szCs w:val="28"/>
              </w:rPr>
              <w:t>Присоединение к сетям водоснабжения</w:t>
            </w:r>
          </w:p>
        </w:tc>
      </w:tr>
      <w:tr w:rsidR="008B394C" w:rsidTr="00853F76">
        <w:tc>
          <w:tcPr>
            <w:tcW w:w="1101" w:type="dxa"/>
          </w:tcPr>
          <w:p w:rsidR="008B394C" w:rsidRDefault="008B394C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день обращения</w:t>
            </w:r>
          </w:p>
        </w:tc>
      </w:tr>
      <w:tr w:rsidR="008B394C" w:rsidTr="00853F76">
        <w:tc>
          <w:tcPr>
            <w:tcW w:w="1101" w:type="dxa"/>
          </w:tcPr>
          <w:p w:rsidR="008B394C" w:rsidRDefault="008B394C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15 рабочих дней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Получение счета за технологическое присоединение</w:t>
            </w:r>
          </w:p>
        </w:tc>
        <w:tc>
          <w:tcPr>
            <w:tcW w:w="1701" w:type="dxa"/>
            <w:vMerge w:val="restart"/>
          </w:tcPr>
          <w:p w:rsidR="005967AF" w:rsidRDefault="005967AF" w:rsidP="00853F76">
            <w:pPr>
              <w:jc w:val="center"/>
            </w:pPr>
          </w:p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/>
          </w:tcPr>
          <w:p w:rsidR="005967AF" w:rsidRDefault="005967AF" w:rsidP="00853F76">
            <w:pPr>
              <w:jc w:val="center"/>
            </w:pP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5967AF" w:rsidRDefault="005967AF" w:rsidP="00853F76">
            <w:pPr>
              <w:jc w:val="center"/>
            </w:pPr>
            <w:r>
              <w:t>Тепловые сети, отопление и вентиляция, водопровод и канализация узел учета</w:t>
            </w:r>
          </w:p>
        </w:tc>
        <w:tc>
          <w:tcPr>
            <w:tcW w:w="1701" w:type="dxa"/>
            <w:vMerge/>
          </w:tcPr>
          <w:p w:rsidR="005967AF" w:rsidRDefault="005967AF" w:rsidP="00853F76">
            <w:pPr>
              <w:jc w:val="center"/>
            </w:pPr>
          </w:p>
        </w:tc>
      </w:tr>
      <w:tr w:rsidR="00D75E8E" w:rsidTr="00853F76">
        <w:tc>
          <w:tcPr>
            <w:tcW w:w="1101" w:type="dxa"/>
          </w:tcPr>
          <w:p w:rsidR="00D75E8E" w:rsidRDefault="00D75E8E" w:rsidP="003A2F0D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D75E8E" w:rsidRDefault="00D75E8E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D75E8E" w:rsidRDefault="00D75E8E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  <w:tr w:rsidR="00D75E8E" w:rsidTr="00853F76">
        <w:tc>
          <w:tcPr>
            <w:tcW w:w="9464" w:type="dxa"/>
            <w:gridSpan w:val="3"/>
          </w:tcPr>
          <w:p w:rsidR="00D75E8E" w:rsidRPr="00A753BC" w:rsidRDefault="00D75E8E" w:rsidP="00642EA6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</w:tc>
      </w:tr>
      <w:tr w:rsidR="005967AF" w:rsidTr="00853F76">
        <w:tc>
          <w:tcPr>
            <w:tcW w:w="9464" w:type="dxa"/>
            <w:gridSpan w:val="3"/>
          </w:tcPr>
          <w:p w:rsidR="005967AF" w:rsidRPr="00CA6A98" w:rsidRDefault="005967AF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CA6A98">
              <w:rPr>
                <w:b/>
                <w:sz w:val="28"/>
                <w:szCs w:val="28"/>
              </w:rPr>
              <w:t>Присоединение к сетям водоснабжения и водоотведения по Единому договору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5967AF" w:rsidRDefault="005967AF" w:rsidP="00853F76">
            <w:pPr>
              <w:jc w:val="center"/>
            </w:pPr>
            <w:r>
              <w:t>в день обращения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15 рабочих дней</w:t>
            </w: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Получение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6564E0" w:rsidRDefault="006564E0" w:rsidP="00853F76">
            <w:pPr>
              <w:jc w:val="center"/>
            </w:pP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 w:val="restart"/>
          </w:tcPr>
          <w:p w:rsidR="006564E0" w:rsidRDefault="006564E0" w:rsidP="00853F76">
            <w:pPr>
              <w:jc w:val="center"/>
            </w:pPr>
          </w:p>
          <w:p w:rsidR="006564E0" w:rsidRDefault="006564E0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6564E0" w:rsidRDefault="006564E0" w:rsidP="00853F76">
            <w:pPr>
              <w:jc w:val="center"/>
            </w:pPr>
            <w:r>
              <w:t>Тепловые сети, отопление и вентиляция, водопровод и канализация узел учета</w:t>
            </w:r>
          </w:p>
        </w:tc>
        <w:tc>
          <w:tcPr>
            <w:tcW w:w="1701" w:type="dxa"/>
            <w:vMerge/>
          </w:tcPr>
          <w:p w:rsidR="006564E0" w:rsidRDefault="006564E0" w:rsidP="00853F76">
            <w:pPr>
              <w:jc w:val="center"/>
            </w:pP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6564E0" w:rsidRDefault="006564E0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</w:tbl>
    <w:p w:rsidR="001C12F3" w:rsidRPr="008D4760" w:rsidRDefault="001C12F3" w:rsidP="008D4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2F3" w:rsidRPr="008D4760" w:rsidSect="001A48B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21D"/>
    <w:multiLevelType w:val="hybridMultilevel"/>
    <w:tmpl w:val="7420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617"/>
    <w:multiLevelType w:val="hybridMultilevel"/>
    <w:tmpl w:val="D3EA72E2"/>
    <w:lvl w:ilvl="0" w:tplc="078A8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08722E8"/>
    <w:multiLevelType w:val="hybridMultilevel"/>
    <w:tmpl w:val="BCE2A9F6"/>
    <w:lvl w:ilvl="0" w:tplc="39329B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561401B"/>
    <w:multiLevelType w:val="hybridMultilevel"/>
    <w:tmpl w:val="3472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F7749"/>
    <w:multiLevelType w:val="hybridMultilevel"/>
    <w:tmpl w:val="4D0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6D1A"/>
    <w:multiLevelType w:val="hybridMultilevel"/>
    <w:tmpl w:val="759A29E6"/>
    <w:lvl w:ilvl="0" w:tplc="DEB4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1"/>
    <w:rsid w:val="000041E3"/>
    <w:rsid w:val="0002031B"/>
    <w:rsid w:val="00020473"/>
    <w:rsid w:val="000269D7"/>
    <w:rsid w:val="00026A98"/>
    <w:rsid w:val="00037662"/>
    <w:rsid w:val="0004775B"/>
    <w:rsid w:val="00047F13"/>
    <w:rsid w:val="0005200D"/>
    <w:rsid w:val="000768C0"/>
    <w:rsid w:val="00083412"/>
    <w:rsid w:val="00085AA1"/>
    <w:rsid w:val="000921E1"/>
    <w:rsid w:val="00097A3E"/>
    <w:rsid w:val="000A3B1F"/>
    <w:rsid w:val="000B53FE"/>
    <w:rsid w:val="000C1443"/>
    <w:rsid w:val="000C3C52"/>
    <w:rsid w:val="000C70B3"/>
    <w:rsid w:val="00101EED"/>
    <w:rsid w:val="00102635"/>
    <w:rsid w:val="00127F3C"/>
    <w:rsid w:val="00140182"/>
    <w:rsid w:val="001461AB"/>
    <w:rsid w:val="00175C82"/>
    <w:rsid w:val="0018286E"/>
    <w:rsid w:val="001957A2"/>
    <w:rsid w:val="001A48B6"/>
    <w:rsid w:val="001B302D"/>
    <w:rsid w:val="001C12F3"/>
    <w:rsid w:val="001D279E"/>
    <w:rsid w:val="001D7234"/>
    <w:rsid w:val="001E3E57"/>
    <w:rsid w:val="001E4929"/>
    <w:rsid w:val="00202431"/>
    <w:rsid w:val="00216E37"/>
    <w:rsid w:val="00223DF5"/>
    <w:rsid w:val="00226AB0"/>
    <w:rsid w:val="002402AE"/>
    <w:rsid w:val="0025171B"/>
    <w:rsid w:val="00253D23"/>
    <w:rsid w:val="00255C72"/>
    <w:rsid w:val="00291B2E"/>
    <w:rsid w:val="00291BB3"/>
    <w:rsid w:val="002B02E7"/>
    <w:rsid w:val="002B26D6"/>
    <w:rsid w:val="002C1E1B"/>
    <w:rsid w:val="002E1A1A"/>
    <w:rsid w:val="002E1CC0"/>
    <w:rsid w:val="002F061D"/>
    <w:rsid w:val="00330134"/>
    <w:rsid w:val="0033641F"/>
    <w:rsid w:val="00343371"/>
    <w:rsid w:val="0034718E"/>
    <w:rsid w:val="00347910"/>
    <w:rsid w:val="00354707"/>
    <w:rsid w:val="00375CC1"/>
    <w:rsid w:val="00377B38"/>
    <w:rsid w:val="00381779"/>
    <w:rsid w:val="0038316A"/>
    <w:rsid w:val="00391DC4"/>
    <w:rsid w:val="003C0670"/>
    <w:rsid w:val="003C0E29"/>
    <w:rsid w:val="003C65FD"/>
    <w:rsid w:val="003E484C"/>
    <w:rsid w:val="003F6009"/>
    <w:rsid w:val="0045255B"/>
    <w:rsid w:val="004606CB"/>
    <w:rsid w:val="00482F0B"/>
    <w:rsid w:val="0048446F"/>
    <w:rsid w:val="0049349B"/>
    <w:rsid w:val="00493BAD"/>
    <w:rsid w:val="004A10DA"/>
    <w:rsid w:val="004A511C"/>
    <w:rsid w:val="004B7EDF"/>
    <w:rsid w:val="004C5E23"/>
    <w:rsid w:val="004D7715"/>
    <w:rsid w:val="004E4AD6"/>
    <w:rsid w:val="004F16CB"/>
    <w:rsid w:val="00510CB2"/>
    <w:rsid w:val="0051298A"/>
    <w:rsid w:val="00524380"/>
    <w:rsid w:val="005371B9"/>
    <w:rsid w:val="00555898"/>
    <w:rsid w:val="0057216E"/>
    <w:rsid w:val="00584B43"/>
    <w:rsid w:val="005967AF"/>
    <w:rsid w:val="005A2FDC"/>
    <w:rsid w:val="005D7B31"/>
    <w:rsid w:val="005F3450"/>
    <w:rsid w:val="00600C2C"/>
    <w:rsid w:val="0060349F"/>
    <w:rsid w:val="0063071B"/>
    <w:rsid w:val="006362F3"/>
    <w:rsid w:val="00641551"/>
    <w:rsid w:val="00642EA6"/>
    <w:rsid w:val="006564E0"/>
    <w:rsid w:val="00686876"/>
    <w:rsid w:val="006A0C66"/>
    <w:rsid w:val="006C65B8"/>
    <w:rsid w:val="006D5250"/>
    <w:rsid w:val="006E026A"/>
    <w:rsid w:val="006E6371"/>
    <w:rsid w:val="006F7C61"/>
    <w:rsid w:val="0071403F"/>
    <w:rsid w:val="00715C1E"/>
    <w:rsid w:val="00747B3D"/>
    <w:rsid w:val="00755048"/>
    <w:rsid w:val="00764058"/>
    <w:rsid w:val="00773CBB"/>
    <w:rsid w:val="007854A1"/>
    <w:rsid w:val="007A218B"/>
    <w:rsid w:val="007B029A"/>
    <w:rsid w:val="007D055A"/>
    <w:rsid w:val="007E7811"/>
    <w:rsid w:val="0080044E"/>
    <w:rsid w:val="008152DD"/>
    <w:rsid w:val="008352F5"/>
    <w:rsid w:val="00840A4C"/>
    <w:rsid w:val="008513FE"/>
    <w:rsid w:val="00861EBE"/>
    <w:rsid w:val="00880509"/>
    <w:rsid w:val="00890505"/>
    <w:rsid w:val="00895676"/>
    <w:rsid w:val="008A195B"/>
    <w:rsid w:val="008B394C"/>
    <w:rsid w:val="008B7DCC"/>
    <w:rsid w:val="008D4760"/>
    <w:rsid w:val="008D74EA"/>
    <w:rsid w:val="00932AC2"/>
    <w:rsid w:val="0093763D"/>
    <w:rsid w:val="00960D02"/>
    <w:rsid w:val="00976768"/>
    <w:rsid w:val="00981F63"/>
    <w:rsid w:val="009958D2"/>
    <w:rsid w:val="00995A15"/>
    <w:rsid w:val="00996692"/>
    <w:rsid w:val="009B554F"/>
    <w:rsid w:val="009E1224"/>
    <w:rsid w:val="009F0943"/>
    <w:rsid w:val="009F2938"/>
    <w:rsid w:val="009F2A5A"/>
    <w:rsid w:val="00A20C70"/>
    <w:rsid w:val="00A30068"/>
    <w:rsid w:val="00A323D7"/>
    <w:rsid w:val="00A407EE"/>
    <w:rsid w:val="00A911F4"/>
    <w:rsid w:val="00A95449"/>
    <w:rsid w:val="00AA1920"/>
    <w:rsid w:val="00AF2FAD"/>
    <w:rsid w:val="00B129F0"/>
    <w:rsid w:val="00B30270"/>
    <w:rsid w:val="00B30513"/>
    <w:rsid w:val="00B501BA"/>
    <w:rsid w:val="00B526BE"/>
    <w:rsid w:val="00B660D9"/>
    <w:rsid w:val="00B75AE4"/>
    <w:rsid w:val="00B90940"/>
    <w:rsid w:val="00BB56BE"/>
    <w:rsid w:val="00BB7A5C"/>
    <w:rsid w:val="00BC07E8"/>
    <w:rsid w:val="00BC388B"/>
    <w:rsid w:val="00BE02BB"/>
    <w:rsid w:val="00BE68C0"/>
    <w:rsid w:val="00BF12C9"/>
    <w:rsid w:val="00C06424"/>
    <w:rsid w:val="00C10981"/>
    <w:rsid w:val="00C15485"/>
    <w:rsid w:val="00C16775"/>
    <w:rsid w:val="00C373AD"/>
    <w:rsid w:val="00C527F7"/>
    <w:rsid w:val="00C67E69"/>
    <w:rsid w:val="00C83E23"/>
    <w:rsid w:val="00C8562B"/>
    <w:rsid w:val="00C90543"/>
    <w:rsid w:val="00CA6A98"/>
    <w:rsid w:val="00CB18C7"/>
    <w:rsid w:val="00CD680E"/>
    <w:rsid w:val="00CE1A08"/>
    <w:rsid w:val="00CE2BC7"/>
    <w:rsid w:val="00D15BB2"/>
    <w:rsid w:val="00D34B97"/>
    <w:rsid w:val="00D37058"/>
    <w:rsid w:val="00D3714E"/>
    <w:rsid w:val="00D43B38"/>
    <w:rsid w:val="00D45D00"/>
    <w:rsid w:val="00D4608C"/>
    <w:rsid w:val="00D51436"/>
    <w:rsid w:val="00D61C5C"/>
    <w:rsid w:val="00D677D5"/>
    <w:rsid w:val="00D759AC"/>
    <w:rsid w:val="00D75E8E"/>
    <w:rsid w:val="00DA0F24"/>
    <w:rsid w:val="00DB26DD"/>
    <w:rsid w:val="00DB6580"/>
    <w:rsid w:val="00DD5C75"/>
    <w:rsid w:val="00E3451D"/>
    <w:rsid w:val="00E4339C"/>
    <w:rsid w:val="00E518EA"/>
    <w:rsid w:val="00E51A52"/>
    <w:rsid w:val="00E545BC"/>
    <w:rsid w:val="00E55BA0"/>
    <w:rsid w:val="00E71F8A"/>
    <w:rsid w:val="00E81CA4"/>
    <w:rsid w:val="00E90AF3"/>
    <w:rsid w:val="00E9648B"/>
    <w:rsid w:val="00EA64FA"/>
    <w:rsid w:val="00EA67F6"/>
    <w:rsid w:val="00EC0006"/>
    <w:rsid w:val="00EC0A11"/>
    <w:rsid w:val="00EC4B1E"/>
    <w:rsid w:val="00EE0237"/>
    <w:rsid w:val="00EF5ADA"/>
    <w:rsid w:val="00F13D08"/>
    <w:rsid w:val="00F1727E"/>
    <w:rsid w:val="00F571D6"/>
    <w:rsid w:val="00F61A44"/>
    <w:rsid w:val="00F72628"/>
    <w:rsid w:val="00F82EDF"/>
    <w:rsid w:val="00F93752"/>
    <w:rsid w:val="00F954DC"/>
    <w:rsid w:val="00FB08F3"/>
    <w:rsid w:val="00FB101A"/>
    <w:rsid w:val="00FC52BC"/>
    <w:rsid w:val="00FD174B"/>
    <w:rsid w:val="00FE6CE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Strelnik</cp:lastModifiedBy>
  <cp:revision>9</cp:revision>
  <cp:lastPrinted>2017-08-04T06:56:00Z</cp:lastPrinted>
  <dcterms:created xsi:type="dcterms:W3CDTF">2017-06-26T12:34:00Z</dcterms:created>
  <dcterms:modified xsi:type="dcterms:W3CDTF">2017-09-22T06:27:00Z</dcterms:modified>
</cp:coreProperties>
</file>